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3C5FB" w14:textId="77777777" w:rsidR="0094753D" w:rsidRDefault="0094753D" w:rsidP="000F739E">
      <w:pPr>
        <w:jc w:val="center"/>
        <w:rPr>
          <w:b/>
        </w:rPr>
      </w:pPr>
    </w:p>
    <w:p w14:paraId="3ADC86F5" w14:textId="77777777" w:rsidR="00806B64" w:rsidRDefault="0094753D" w:rsidP="00806B64">
      <w:pPr>
        <w:ind w:left="4111"/>
        <w:jc w:val="both"/>
        <w:rPr>
          <w:bCs/>
        </w:rPr>
      </w:pPr>
      <w:r w:rsidRPr="00416D66">
        <w:rPr>
          <w:bCs/>
        </w:rPr>
        <w:t xml:space="preserve">Operatorių parinkimo viešosioms elektromobilių įkrovimo prieigoms įrengti ir eksploatuoti </w:t>
      </w:r>
      <w:r>
        <w:rPr>
          <w:bCs/>
        </w:rPr>
        <w:t>D</w:t>
      </w:r>
      <w:r w:rsidRPr="00416D66">
        <w:rPr>
          <w:bCs/>
        </w:rPr>
        <w:t>ruskininkų savivaldybės teritorijoje konkurso sąlyg</w:t>
      </w:r>
      <w:r>
        <w:rPr>
          <w:bCs/>
        </w:rPr>
        <w:t xml:space="preserve">ų </w:t>
      </w:r>
    </w:p>
    <w:p w14:paraId="3BCD89C3" w14:textId="7016EF05" w:rsidR="0094753D" w:rsidRDefault="0094753D" w:rsidP="00B67075">
      <w:pPr>
        <w:ind w:left="4111"/>
        <w:jc w:val="both"/>
        <w:rPr>
          <w:b/>
        </w:rPr>
      </w:pPr>
      <w:r>
        <w:rPr>
          <w:bCs/>
        </w:rPr>
        <w:t>1 priedas</w:t>
      </w:r>
      <w:r>
        <w:rPr>
          <w:b/>
        </w:rPr>
        <w:t xml:space="preserve"> </w:t>
      </w:r>
    </w:p>
    <w:p w14:paraId="0DA5925E" w14:textId="77777777" w:rsidR="0094753D" w:rsidRDefault="0094753D" w:rsidP="00B67075">
      <w:pPr>
        <w:ind w:left="5387"/>
        <w:jc w:val="both"/>
        <w:rPr>
          <w:b/>
        </w:rPr>
      </w:pPr>
    </w:p>
    <w:p w14:paraId="52FDC1B2" w14:textId="3EE6EAE1" w:rsidR="000F739E" w:rsidRDefault="000F739E" w:rsidP="000F739E">
      <w:pPr>
        <w:jc w:val="center"/>
        <w:rPr>
          <w:b/>
        </w:rPr>
      </w:pPr>
      <w:r>
        <w:rPr>
          <w:b/>
        </w:rPr>
        <w:t>OPERATORIŲ PARINKIMO VIEŠOSIOMS ELEKTROMOBILIŲ ĮKROVIMO PRIEIGOMS ĮRENGTI IR EKSPLOATUOTI DRUSKININKŲ SAVIVALDYBĖS TERITORIJOJE</w:t>
      </w:r>
    </w:p>
    <w:p w14:paraId="6BFCAD77" w14:textId="77777777" w:rsidR="000F739E" w:rsidRDefault="000F739E" w:rsidP="000F739E">
      <w:pPr>
        <w:jc w:val="center"/>
        <w:rPr>
          <w:b/>
        </w:rPr>
      </w:pPr>
      <w:r>
        <w:rPr>
          <w:b/>
        </w:rPr>
        <w:t>TECHNINĖ SPECIFIKACIJA</w:t>
      </w:r>
    </w:p>
    <w:p w14:paraId="5797AC55" w14:textId="77777777" w:rsidR="000F739E" w:rsidRDefault="000F739E" w:rsidP="000F739E">
      <w:pPr>
        <w:jc w:val="center"/>
        <w:rPr>
          <w:b/>
        </w:rPr>
      </w:pPr>
    </w:p>
    <w:p w14:paraId="70BB2DB1" w14:textId="77777777" w:rsidR="000F739E" w:rsidRDefault="000F739E" w:rsidP="000F739E">
      <w:pPr>
        <w:jc w:val="center"/>
        <w:rPr>
          <w:b/>
        </w:rPr>
      </w:pPr>
      <w:r>
        <w:rPr>
          <w:b/>
        </w:rPr>
        <w:t>I SKYRIUS</w:t>
      </w:r>
    </w:p>
    <w:p w14:paraId="57D4BFF5" w14:textId="77777777" w:rsidR="000F739E" w:rsidRDefault="000F739E" w:rsidP="000F739E">
      <w:pPr>
        <w:jc w:val="center"/>
        <w:rPr>
          <w:b/>
        </w:rPr>
      </w:pPr>
      <w:r>
        <w:rPr>
          <w:b/>
        </w:rPr>
        <w:t>BENDROSIOS NUOSTATOS</w:t>
      </w:r>
    </w:p>
    <w:p w14:paraId="17D50022" w14:textId="77777777" w:rsidR="000F739E" w:rsidRDefault="000F739E" w:rsidP="000F739E">
      <w:pPr>
        <w:jc w:val="center"/>
        <w:rPr>
          <w:bCs/>
        </w:rPr>
      </w:pPr>
    </w:p>
    <w:p w14:paraId="6172E1EE" w14:textId="77777777" w:rsidR="000F739E" w:rsidRDefault="000F739E" w:rsidP="00B67075">
      <w:pPr>
        <w:pStyle w:val="Sraopastraipa"/>
        <w:numPr>
          <w:ilvl w:val="0"/>
          <w:numId w:val="8"/>
        </w:numPr>
        <w:tabs>
          <w:tab w:val="left" w:pos="284"/>
          <w:tab w:val="left" w:pos="1560"/>
        </w:tabs>
        <w:ind w:left="0" w:firstLine="1276"/>
        <w:jc w:val="both"/>
        <w:rPr>
          <w:bCs/>
        </w:rPr>
      </w:pPr>
      <w:r>
        <w:rPr>
          <w:bCs/>
        </w:rPr>
        <w:t xml:space="preserve">Viešųjų elektromobilių įkrovimo prieigų įrengimo ir eksploatavimo Druskininkų savivaldybės teritorijoje paskirtis – sudaryti galimybes elektromobilių naudotojams sklandžiai ir nepertraukiamai keliauti Druskininkų savivaldybėje, mažinant naftos produktų vartojimą transporto sektoriuje ir švelninant transporto poveikį aplinkai. </w:t>
      </w:r>
    </w:p>
    <w:p w14:paraId="63C22012" w14:textId="4460F244" w:rsidR="000F739E" w:rsidRDefault="000F739E" w:rsidP="00B67075">
      <w:pPr>
        <w:pStyle w:val="Sraopastraipa"/>
        <w:numPr>
          <w:ilvl w:val="0"/>
          <w:numId w:val="8"/>
        </w:numPr>
        <w:tabs>
          <w:tab w:val="left" w:pos="284"/>
          <w:tab w:val="left" w:pos="1560"/>
        </w:tabs>
        <w:ind w:left="0" w:firstLine="1276"/>
        <w:jc w:val="both"/>
        <w:rPr>
          <w:bCs/>
        </w:rPr>
      </w:pPr>
      <w:r>
        <w:rPr>
          <w:bCs/>
        </w:rPr>
        <w:t xml:space="preserve">Konkursas dėl 102 įkrovimo prieigų įrengimo ir eksploatavimo yra suskaidytas į dvi dalis. Kiekvienoje dalyje įkrovimo </w:t>
      </w:r>
      <w:r w:rsidR="000E0964">
        <w:rPr>
          <w:bCs/>
        </w:rPr>
        <w:t xml:space="preserve">prieigų įrengimo </w:t>
      </w:r>
      <w:r>
        <w:rPr>
          <w:bCs/>
        </w:rPr>
        <w:t>vietos</w:t>
      </w:r>
      <w:r w:rsidR="0086208C">
        <w:rPr>
          <w:bCs/>
        </w:rPr>
        <w:t xml:space="preserve"> apima</w:t>
      </w:r>
      <w:r>
        <w:rPr>
          <w:bCs/>
        </w:rPr>
        <w:t xml:space="preserve"> </w:t>
      </w:r>
      <w:r>
        <w:rPr>
          <w:lang w:eastAsia="ar-SA"/>
        </w:rPr>
        <w:t xml:space="preserve">tiek miegamuosiuose rajonuose, tiek </w:t>
      </w:r>
      <w:r w:rsidR="00240938">
        <w:rPr>
          <w:lang w:eastAsia="ar-SA"/>
        </w:rPr>
        <w:t xml:space="preserve">miesto </w:t>
      </w:r>
      <w:r>
        <w:rPr>
          <w:lang w:eastAsia="ar-SA"/>
        </w:rPr>
        <w:t>centre</w:t>
      </w:r>
      <w:r w:rsidR="00E96A0A">
        <w:rPr>
          <w:lang w:eastAsia="ar-SA"/>
        </w:rPr>
        <w:t xml:space="preserve"> esančias vietas, taip </w:t>
      </w:r>
      <w:r>
        <w:rPr>
          <w:lang w:eastAsia="ar-SA"/>
        </w:rPr>
        <w:t xml:space="preserve">siekiant </w:t>
      </w:r>
      <w:r w:rsidR="00E96A0A">
        <w:rPr>
          <w:lang w:eastAsia="ar-SA"/>
        </w:rPr>
        <w:t xml:space="preserve">mažinti geografinius skirtumus tarp </w:t>
      </w:r>
      <w:r w:rsidR="00CE42CB">
        <w:rPr>
          <w:lang w:eastAsia="ar-SA"/>
        </w:rPr>
        <w:t xml:space="preserve">konkurso </w:t>
      </w:r>
      <w:r w:rsidR="00E96A0A">
        <w:rPr>
          <w:lang w:eastAsia="ar-SA"/>
        </w:rPr>
        <w:t xml:space="preserve">dalių ir </w:t>
      </w:r>
      <w:r>
        <w:rPr>
          <w:lang w:eastAsia="ar-SA"/>
        </w:rPr>
        <w:t>padidinti konkurenciją tarp konkurso dalyvių:</w:t>
      </w:r>
    </w:p>
    <w:p w14:paraId="2955428F" w14:textId="2D437B9E" w:rsidR="000F739E" w:rsidRDefault="000F739E" w:rsidP="00B67075">
      <w:pPr>
        <w:pStyle w:val="Sraopastraipa"/>
        <w:numPr>
          <w:ilvl w:val="1"/>
          <w:numId w:val="8"/>
        </w:numPr>
        <w:tabs>
          <w:tab w:val="left" w:pos="284"/>
          <w:tab w:val="left" w:pos="1560"/>
          <w:tab w:val="left" w:pos="1701"/>
        </w:tabs>
        <w:ind w:left="0" w:firstLine="1276"/>
        <w:jc w:val="both"/>
        <w:rPr>
          <w:bCs/>
        </w:rPr>
      </w:pPr>
      <w:r>
        <w:rPr>
          <w:bCs/>
        </w:rPr>
        <w:t xml:space="preserve">1 dalyje konkurso dalyvis pagal Konkurso sąlygų </w:t>
      </w:r>
      <w:r w:rsidR="004E51A7">
        <w:rPr>
          <w:bCs/>
        </w:rPr>
        <w:t>2</w:t>
      </w:r>
      <w:r>
        <w:rPr>
          <w:bCs/>
        </w:rPr>
        <w:t xml:space="preserve"> priede pateiktą vietų sąrašą ir schemas turi įrengti 52 įkrovimo prieigas; </w:t>
      </w:r>
    </w:p>
    <w:p w14:paraId="46E730A1" w14:textId="5D0BB99D" w:rsidR="000F739E" w:rsidRPr="002E310F" w:rsidRDefault="000F739E" w:rsidP="00B67075">
      <w:pPr>
        <w:pStyle w:val="Sraopastraipa"/>
        <w:numPr>
          <w:ilvl w:val="1"/>
          <w:numId w:val="8"/>
        </w:numPr>
        <w:tabs>
          <w:tab w:val="left" w:pos="284"/>
          <w:tab w:val="left" w:pos="1560"/>
          <w:tab w:val="left" w:pos="1701"/>
        </w:tabs>
        <w:ind w:left="0" w:firstLine="1276"/>
        <w:jc w:val="both"/>
        <w:rPr>
          <w:bCs/>
        </w:rPr>
      </w:pPr>
      <w:r>
        <w:rPr>
          <w:bCs/>
        </w:rPr>
        <w:t xml:space="preserve">2 dalyje konkurso dalyvis pagal Konkurso sąlygų </w:t>
      </w:r>
      <w:r w:rsidR="004E51A7">
        <w:rPr>
          <w:bCs/>
        </w:rPr>
        <w:t>3</w:t>
      </w:r>
      <w:r>
        <w:rPr>
          <w:bCs/>
        </w:rPr>
        <w:t xml:space="preserve"> priede pateiktą vietų sąrašą ir schemas turi įrengti 50 įkrovimo prieigų.</w:t>
      </w:r>
    </w:p>
    <w:p w14:paraId="1956F991" w14:textId="6B524FE7" w:rsidR="00D85627" w:rsidRDefault="00750DE8" w:rsidP="000F739E">
      <w:pPr>
        <w:pStyle w:val="Sraopastraipa"/>
        <w:numPr>
          <w:ilvl w:val="0"/>
          <w:numId w:val="8"/>
        </w:numPr>
        <w:tabs>
          <w:tab w:val="left" w:pos="284"/>
          <w:tab w:val="left" w:pos="1560"/>
        </w:tabs>
        <w:ind w:left="0" w:firstLine="1276"/>
        <w:jc w:val="both"/>
        <w:rPr>
          <w:bCs/>
        </w:rPr>
      </w:pPr>
      <w:r>
        <w:rPr>
          <w:bCs/>
        </w:rPr>
        <w:t>1 ir 2</w:t>
      </w:r>
      <w:r w:rsidR="00227321">
        <w:rPr>
          <w:bCs/>
        </w:rPr>
        <w:t xml:space="preserve"> dalyse į</w:t>
      </w:r>
      <w:r w:rsidR="0079235A">
        <w:rPr>
          <w:bCs/>
        </w:rPr>
        <w:t>rengtinų</w:t>
      </w:r>
      <w:r w:rsidR="00177FCC">
        <w:rPr>
          <w:bCs/>
        </w:rPr>
        <w:t xml:space="preserve"> elektromobilių</w:t>
      </w:r>
      <w:r w:rsidR="0079235A">
        <w:rPr>
          <w:bCs/>
        </w:rPr>
        <w:t xml:space="preserve"> įkrovimo prieigų viet</w:t>
      </w:r>
      <w:r w:rsidR="00227321">
        <w:rPr>
          <w:bCs/>
        </w:rPr>
        <w:t xml:space="preserve">os </w:t>
      </w:r>
      <w:r w:rsidR="00523AF7">
        <w:rPr>
          <w:bCs/>
        </w:rPr>
        <w:t xml:space="preserve">paskirstytos </w:t>
      </w:r>
      <w:r w:rsidR="00286E95">
        <w:rPr>
          <w:bCs/>
        </w:rPr>
        <w:t xml:space="preserve">įvertinus </w:t>
      </w:r>
      <w:r w:rsidR="007023A3">
        <w:rPr>
          <w:bCs/>
        </w:rPr>
        <w:t xml:space="preserve">preliminarias </w:t>
      </w:r>
      <w:r w:rsidR="00523AF7">
        <w:rPr>
          <w:bCs/>
        </w:rPr>
        <w:t xml:space="preserve">numatomas </w:t>
      </w:r>
      <w:r w:rsidR="007023A3">
        <w:rPr>
          <w:bCs/>
        </w:rPr>
        <w:t xml:space="preserve">jų </w:t>
      </w:r>
      <w:r w:rsidR="00523AF7">
        <w:rPr>
          <w:bCs/>
        </w:rPr>
        <w:t>prijun</w:t>
      </w:r>
      <w:r w:rsidR="00F817BF">
        <w:rPr>
          <w:bCs/>
        </w:rPr>
        <w:t xml:space="preserve">gimo prie elektros skirstomųjų tinklų </w:t>
      </w:r>
      <w:r w:rsidR="007023A3">
        <w:rPr>
          <w:bCs/>
        </w:rPr>
        <w:t>kainas</w:t>
      </w:r>
      <w:r w:rsidR="00712E6A">
        <w:rPr>
          <w:bCs/>
        </w:rPr>
        <w:t xml:space="preserve">, išsidėstymą mieste </w:t>
      </w:r>
      <w:r w:rsidR="00F817BF">
        <w:rPr>
          <w:bCs/>
        </w:rPr>
        <w:t xml:space="preserve">taip, kad kiekvienoje dalyje būtų vienodas vietų skaičius miesto centrinėje dalyje, miegamuosiuose rajonuose, kaimiškosiose vietovėse </w:t>
      </w:r>
      <w:r w:rsidR="00712E6A">
        <w:rPr>
          <w:bCs/>
        </w:rPr>
        <w:t xml:space="preserve">ir </w:t>
      </w:r>
      <w:r w:rsidR="00F817BF">
        <w:rPr>
          <w:bCs/>
        </w:rPr>
        <w:t>pan</w:t>
      </w:r>
      <w:r w:rsidR="00712E6A">
        <w:rPr>
          <w:bCs/>
        </w:rPr>
        <w:t xml:space="preserve">. </w:t>
      </w:r>
    </w:p>
    <w:p w14:paraId="3B32E5A2" w14:textId="77777777" w:rsidR="008B252E" w:rsidRDefault="008B252E" w:rsidP="000F739E">
      <w:pPr>
        <w:pStyle w:val="Sraopastraipa"/>
        <w:numPr>
          <w:ilvl w:val="0"/>
          <w:numId w:val="8"/>
        </w:numPr>
        <w:tabs>
          <w:tab w:val="left" w:pos="284"/>
          <w:tab w:val="left" w:pos="1560"/>
        </w:tabs>
        <w:ind w:left="0" w:firstLine="1276"/>
        <w:jc w:val="both"/>
        <w:rPr>
          <w:bCs/>
        </w:rPr>
      </w:pPr>
      <w:r>
        <w:rPr>
          <w:bCs/>
        </w:rPr>
        <w:t xml:space="preserve">Konkurso laimėtojai </w:t>
      </w:r>
      <w:r w:rsidR="00F23C4F">
        <w:rPr>
          <w:bCs/>
        </w:rPr>
        <w:t>privalo įrengti įkrovimo prieigas</w:t>
      </w:r>
      <w:r>
        <w:rPr>
          <w:bCs/>
        </w:rPr>
        <w:t>:</w:t>
      </w:r>
    </w:p>
    <w:p w14:paraId="381B16A5" w14:textId="1C8932F2" w:rsidR="008B252E" w:rsidRDefault="00F23C4F" w:rsidP="00B67075">
      <w:pPr>
        <w:pStyle w:val="Sraopastraipa"/>
        <w:numPr>
          <w:ilvl w:val="1"/>
          <w:numId w:val="8"/>
        </w:numPr>
        <w:tabs>
          <w:tab w:val="left" w:pos="284"/>
          <w:tab w:val="left" w:pos="1701"/>
        </w:tabs>
        <w:ind w:left="0" w:firstLine="1276"/>
        <w:jc w:val="both"/>
        <w:rPr>
          <w:bCs/>
        </w:rPr>
      </w:pPr>
      <w:r>
        <w:rPr>
          <w:bCs/>
        </w:rPr>
        <w:t xml:space="preserve">ne mažesnės kaip </w:t>
      </w:r>
      <w:r w:rsidR="000F739E">
        <w:rPr>
          <w:bCs/>
        </w:rPr>
        <w:t>22 kW atiduodamosios galios</w:t>
      </w:r>
      <w:r w:rsidR="008B252E">
        <w:rPr>
          <w:bCs/>
        </w:rPr>
        <w:t>;</w:t>
      </w:r>
    </w:p>
    <w:p w14:paraId="4C0C5411" w14:textId="77777777" w:rsidR="00FE113D" w:rsidRDefault="00A87987" w:rsidP="00B67075">
      <w:pPr>
        <w:pStyle w:val="Sraopastraipa"/>
        <w:numPr>
          <w:ilvl w:val="1"/>
          <w:numId w:val="8"/>
        </w:numPr>
        <w:tabs>
          <w:tab w:val="left" w:pos="284"/>
          <w:tab w:val="left" w:pos="1701"/>
        </w:tabs>
        <w:ind w:left="0" w:firstLine="1276"/>
        <w:jc w:val="both"/>
        <w:rPr>
          <w:bCs/>
        </w:rPr>
      </w:pPr>
      <w:r>
        <w:rPr>
          <w:bCs/>
        </w:rPr>
        <w:t xml:space="preserve">pasirinktinai </w:t>
      </w:r>
      <w:r w:rsidR="000F739E">
        <w:rPr>
          <w:bCs/>
        </w:rPr>
        <w:t xml:space="preserve">iš pateiktų prieigų vietų sąrašų </w:t>
      </w:r>
      <w:r w:rsidR="00FE113D">
        <w:rPr>
          <w:bCs/>
        </w:rPr>
        <w:t xml:space="preserve">įrengti bent </w:t>
      </w:r>
      <w:r w:rsidR="000F739E">
        <w:rPr>
          <w:bCs/>
        </w:rPr>
        <w:t xml:space="preserve">po vieną didelės galios prieigą, kai vienoje prieigoje atiduodamoji galia didesnė negu 49 kW </w:t>
      </w:r>
      <w:r w:rsidR="00FE113D">
        <w:rPr>
          <w:bCs/>
        </w:rPr>
        <w:t>ir ne didesnė kaip 149 kW;</w:t>
      </w:r>
    </w:p>
    <w:p w14:paraId="2E4171AC" w14:textId="3A919F1E" w:rsidR="000F739E" w:rsidRDefault="00872C7C" w:rsidP="00B67075">
      <w:pPr>
        <w:pStyle w:val="Sraopastraipa"/>
        <w:numPr>
          <w:ilvl w:val="1"/>
          <w:numId w:val="8"/>
        </w:numPr>
        <w:tabs>
          <w:tab w:val="left" w:pos="284"/>
          <w:tab w:val="left" w:pos="1701"/>
        </w:tabs>
        <w:ind w:left="0" w:firstLine="1276"/>
        <w:jc w:val="both"/>
        <w:rPr>
          <w:bCs/>
        </w:rPr>
      </w:pPr>
      <w:r>
        <w:rPr>
          <w:bCs/>
        </w:rPr>
        <w:t>pasirinktinai iš pateiktų prieigų vietų sąrašų įrengti bent po vieną didelės galios prieigą, kai vienoje prieigoje atiduodamoji galia didesnė negu 149 kW</w:t>
      </w:r>
      <w:r w:rsidR="000F739E">
        <w:rPr>
          <w:bCs/>
        </w:rPr>
        <w:t xml:space="preserve">. </w:t>
      </w:r>
    </w:p>
    <w:p w14:paraId="2251961D" w14:textId="412F1CCD" w:rsidR="000F739E" w:rsidRDefault="000F739E" w:rsidP="00B67075">
      <w:pPr>
        <w:pStyle w:val="Sraopastraipa"/>
        <w:numPr>
          <w:ilvl w:val="0"/>
          <w:numId w:val="8"/>
        </w:numPr>
        <w:tabs>
          <w:tab w:val="left" w:pos="284"/>
          <w:tab w:val="left" w:pos="1560"/>
        </w:tabs>
        <w:ind w:left="0" w:firstLine="1276"/>
        <w:jc w:val="both"/>
        <w:rPr>
          <w:bCs/>
        </w:rPr>
      </w:pPr>
      <w:r>
        <w:rPr>
          <w:bCs/>
        </w:rPr>
        <w:t xml:space="preserve">Elektromobilių įkrovimo ir eksploatavimo paslaugos turės būti teikiamos </w:t>
      </w:r>
      <w:r w:rsidR="00FD77CA">
        <w:rPr>
          <w:bCs/>
        </w:rPr>
        <w:t>nepažeidžiant</w:t>
      </w:r>
      <w:r>
        <w:rPr>
          <w:bCs/>
        </w:rPr>
        <w:t xml:space="preserve"> Europos Sąjungos institucijų norminių teisės aktų, Lietuvos Respublikos įstatymų bei kitų teisės aktų, reglamentuojančių elektromobilių įkrovimo organizavimą, reikalavimų, įskaitant, bet neapsiribojant, Druskininkų savivaldybės institucijų sprendimų, reglamentuojančių elektromobilių įkrovimo infrastruktūros plėtrą. </w:t>
      </w:r>
    </w:p>
    <w:p w14:paraId="2EF8A31D" w14:textId="77777777" w:rsidR="000F739E" w:rsidRDefault="000F739E" w:rsidP="00B67075">
      <w:pPr>
        <w:pStyle w:val="Sraopastraipa"/>
        <w:numPr>
          <w:ilvl w:val="0"/>
          <w:numId w:val="8"/>
        </w:numPr>
        <w:tabs>
          <w:tab w:val="left" w:pos="284"/>
          <w:tab w:val="left" w:pos="1560"/>
        </w:tabs>
        <w:ind w:left="0" w:firstLine="1276"/>
        <w:jc w:val="both"/>
        <w:rPr>
          <w:bCs/>
        </w:rPr>
      </w:pPr>
      <w:r>
        <w:rPr>
          <w:bCs/>
        </w:rPr>
        <w:t xml:space="preserve">Sutarties galiojimo terminas – 10 (dešimt) metų nuo sutarties pasirašymo dienos. Sutarties terminas gali būti pratęstas dar 5 (penkeriems) </w:t>
      </w:r>
      <w:r w:rsidRPr="00FF5C42">
        <w:rPr>
          <w:bCs/>
        </w:rPr>
        <w:t>met</w:t>
      </w:r>
      <w:r>
        <w:rPr>
          <w:bCs/>
        </w:rPr>
        <w:t>ams o</w:t>
      </w:r>
      <w:r w:rsidRPr="00FF5C42">
        <w:rPr>
          <w:bCs/>
        </w:rPr>
        <w:t xml:space="preserve">peratoriui </w:t>
      </w:r>
      <w:r w:rsidRPr="00FF5C42">
        <w:rPr>
          <w:color w:val="212529"/>
          <w:shd w:val="clear" w:color="auto" w:fill="FFFFFF"/>
        </w:rPr>
        <w:t>pateikus rašytinį prašymą ir gavus Savivaldybės administracijos sutikimą bei tinkamai vykdant visas šioje sutartyje numatytas sąlygas</w:t>
      </w:r>
      <w:r>
        <w:rPr>
          <w:color w:val="212529"/>
          <w:shd w:val="clear" w:color="auto" w:fill="FFFFFF"/>
        </w:rPr>
        <w:t>.</w:t>
      </w:r>
    </w:p>
    <w:p w14:paraId="13965B71" w14:textId="5A2AFE27" w:rsidR="000F739E" w:rsidRPr="00990C17" w:rsidRDefault="000F739E" w:rsidP="00B67075">
      <w:pPr>
        <w:pStyle w:val="Sraopastraipa"/>
        <w:numPr>
          <w:ilvl w:val="0"/>
          <w:numId w:val="8"/>
        </w:numPr>
        <w:tabs>
          <w:tab w:val="left" w:pos="284"/>
          <w:tab w:val="left" w:pos="1560"/>
        </w:tabs>
        <w:ind w:left="0" w:firstLine="1276"/>
        <w:jc w:val="both"/>
        <w:rPr>
          <w:bCs/>
        </w:rPr>
      </w:pPr>
      <w:r w:rsidRPr="00990C17">
        <w:rPr>
          <w:bCs/>
        </w:rPr>
        <w:t xml:space="preserve">Elektromobilių įkrovimo įkainius </w:t>
      </w:r>
      <w:r w:rsidR="006B683A">
        <w:rPr>
          <w:bCs/>
        </w:rPr>
        <w:t xml:space="preserve">vartotojams </w:t>
      </w:r>
      <w:r w:rsidRPr="00990C17">
        <w:rPr>
          <w:bCs/>
        </w:rPr>
        <w:t>nustatys Konkurso laimėtoja</w:t>
      </w:r>
      <w:r w:rsidR="006B683A">
        <w:rPr>
          <w:bCs/>
        </w:rPr>
        <w:t>i</w:t>
      </w:r>
      <w:r w:rsidRPr="00990C17">
        <w:rPr>
          <w:bCs/>
        </w:rPr>
        <w:t>. Konkurso laimėtoja</w:t>
      </w:r>
      <w:r w:rsidR="006B683A">
        <w:rPr>
          <w:bCs/>
        </w:rPr>
        <w:t>i</w:t>
      </w:r>
      <w:r w:rsidRPr="00990C17">
        <w:rPr>
          <w:bCs/>
        </w:rPr>
        <w:t xml:space="preserve"> įsipareigoja</w:t>
      </w:r>
      <w:r>
        <w:rPr>
          <w:bCs/>
        </w:rPr>
        <w:t xml:space="preserve"> nustatyti ir taikyti pagrįstas, lengvai ir aiškiai palyginamas, skaidrias ir nediskriminacines kainas už elektromobilių įkrovimo paslaugas.</w:t>
      </w:r>
    </w:p>
    <w:p w14:paraId="0A3EB19B" w14:textId="48E36C7B" w:rsidR="000F739E" w:rsidRDefault="000F739E" w:rsidP="00B67075">
      <w:pPr>
        <w:pStyle w:val="Sraopastraipa"/>
        <w:numPr>
          <w:ilvl w:val="0"/>
          <w:numId w:val="8"/>
        </w:numPr>
        <w:tabs>
          <w:tab w:val="left" w:pos="284"/>
          <w:tab w:val="left" w:pos="1560"/>
        </w:tabs>
        <w:ind w:left="0" w:firstLine="1276"/>
        <w:jc w:val="both"/>
        <w:rPr>
          <w:bCs/>
        </w:rPr>
      </w:pPr>
      <w:r w:rsidRPr="001A64B7">
        <w:rPr>
          <w:bCs/>
        </w:rPr>
        <w:t>Už elektromobilių įkrovimo prieigų projektavimą, elektromobilių įkrovimo stotelių įsigijimą, sumontavimą ir tinkamą naudojimą / eksploatavimą atsaking</w:t>
      </w:r>
      <w:r w:rsidR="006B683A">
        <w:rPr>
          <w:bCs/>
        </w:rPr>
        <w:t>i</w:t>
      </w:r>
      <w:r w:rsidRPr="001A64B7">
        <w:rPr>
          <w:bCs/>
        </w:rPr>
        <w:t xml:space="preserve"> konkurso </w:t>
      </w:r>
      <w:r w:rsidRPr="001A64B7">
        <w:rPr>
          <w:bCs/>
        </w:rPr>
        <w:lastRenderedPageBreak/>
        <w:t>laimėtoja</w:t>
      </w:r>
      <w:r w:rsidR="006B683A">
        <w:rPr>
          <w:bCs/>
        </w:rPr>
        <w:t>i</w:t>
      </w:r>
      <w:r w:rsidRPr="001A64B7">
        <w:rPr>
          <w:bCs/>
        </w:rPr>
        <w:t>, kuri</w:t>
      </w:r>
      <w:r w:rsidR="006B683A">
        <w:rPr>
          <w:bCs/>
        </w:rPr>
        <w:t>e</w:t>
      </w:r>
      <w:r w:rsidRPr="001A64B7">
        <w:rPr>
          <w:bCs/>
        </w:rPr>
        <w:t xml:space="preserve"> savo sąskaita ir rizika įsipareigoja iš įstaigų ir institucijų gauti visus būtinus leidimus ir suderinimus, reikalingus įkrovimo stotelių pastatymui, prijungimui ir eksploatavimui.</w:t>
      </w:r>
    </w:p>
    <w:p w14:paraId="22303996" w14:textId="3EF07B45" w:rsidR="000F739E" w:rsidRDefault="000F739E" w:rsidP="00B67075">
      <w:pPr>
        <w:pStyle w:val="Sraopastraipa"/>
        <w:numPr>
          <w:ilvl w:val="0"/>
          <w:numId w:val="8"/>
        </w:numPr>
        <w:tabs>
          <w:tab w:val="left" w:pos="284"/>
          <w:tab w:val="left" w:pos="1560"/>
          <w:tab w:val="left" w:pos="1701"/>
        </w:tabs>
        <w:ind w:left="0" w:firstLine="1276"/>
        <w:jc w:val="both"/>
        <w:rPr>
          <w:bCs/>
        </w:rPr>
      </w:pPr>
      <w:r w:rsidRPr="00AB6E2B">
        <w:rPr>
          <w:bCs/>
        </w:rPr>
        <w:t xml:space="preserve">Reikalavimai </w:t>
      </w:r>
      <w:r>
        <w:rPr>
          <w:bCs/>
        </w:rPr>
        <w:t xml:space="preserve">teikiamų paslaugų kokybei ir viešųjų elektromobilių įkrovimo prieigų vietų įengimui ir eksploatavimui numatyti šioje techninėje specifikacijoje. </w:t>
      </w:r>
    </w:p>
    <w:p w14:paraId="2F1E04C3" w14:textId="77777777" w:rsidR="000F739E" w:rsidRDefault="000F739E" w:rsidP="000F739E">
      <w:pPr>
        <w:tabs>
          <w:tab w:val="left" w:pos="284"/>
          <w:tab w:val="left" w:pos="1560"/>
          <w:tab w:val="left" w:pos="1701"/>
        </w:tabs>
        <w:jc w:val="both"/>
        <w:rPr>
          <w:bCs/>
        </w:rPr>
      </w:pPr>
    </w:p>
    <w:p w14:paraId="2DA97B71" w14:textId="77777777" w:rsidR="000F739E" w:rsidRPr="004F357A" w:rsidRDefault="000F739E" w:rsidP="000F739E">
      <w:pPr>
        <w:tabs>
          <w:tab w:val="left" w:pos="284"/>
          <w:tab w:val="left" w:pos="1560"/>
          <w:tab w:val="left" w:pos="1701"/>
        </w:tabs>
        <w:jc w:val="center"/>
        <w:rPr>
          <w:b/>
        </w:rPr>
      </w:pPr>
      <w:r w:rsidRPr="004F357A">
        <w:rPr>
          <w:b/>
        </w:rPr>
        <w:t>II SKYRIUS</w:t>
      </w:r>
    </w:p>
    <w:p w14:paraId="59F16648" w14:textId="0DE891AF" w:rsidR="000F739E" w:rsidRDefault="000F739E" w:rsidP="000F739E">
      <w:pPr>
        <w:tabs>
          <w:tab w:val="left" w:pos="284"/>
          <w:tab w:val="left" w:pos="1560"/>
          <w:tab w:val="left" w:pos="1701"/>
        </w:tabs>
        <w:jc w:val="center"/>
        <w:rPr>
          <w:bCs/>
        </w:rPr>
      </w:pPr>
      <w:r w:rsidRPr="006015C9">
        <w:rPr>
          <w:b/>
          <w:bCs/>
          <w:lang w:eastAsia="ar-SA"/>
        </w:rPr>
        <w:t xml:space="preserve">REIKALAVIMAI </w:t>
      </w:r>
      <w:r>
        <w:rPr>
          <w:b/>
          <w:bCs/>
          <w:lang w:eastAsia="ar-SA"/>
        </w:rPr>
        <w:t xml:space="preserve">VIEŠŲJŲ </w:t>
      </w:r>
      <w:r w:rsidRPr="006015C9">
        <w:rPr>
          <w:b/>
          <w:bCs/>
          <w:lang w:eastAsia="ar-SA"/>
        </w:rPr>
        <w:t>ELEKTROMOBILIŲ ĮKROVIMO PRIEIGŲ IR JŲ TINKAMAM FUNKCIONAVIMUI BŪTIN</w:t>
      </w:r>
      <w:r w:rsidR="009E31BA">
        <w:rPr>
          <w:b/>
          <w:bCs/>
          <w:lang w:eastAsia="ar-SA"/>
        </w:rPr>
        <w:t>OS</w:t>
      </w:r>
      <w:r w:rsidRPr="006015C9">
        <w:rPr>
          <w:b/>
          <w:bCs/>
          <w:lang w:eastAsia="ar-SA"/>
        </w:rPr>
        <w:t xml:space="preserve"> INFRASTRUKTŪR</w:t>
      </w:r>
      <w:r>
        <w:rPr>
          <w:b/>
          <w:bCs/>
          <w:lang w:eastAsia="ar-SA"/>
        </w:rPr>
        <w:t>OS</w:t>
      </w:r>
      <w:r w:rsidRPr="006015C9">
        <w:rPr>
          <w:b/>
          <w:bCs/>
          <w:lang w:eastAsia="ar-SA"/>
        </w:rPr>
        <w:t xml:space="preserve"> PROJEKT</w:t>
      </w:r>
      <w:r>
        <w:rPr>
          <w:b/>
          <w:bCs/>
          <w:lang w:eastAsia="ar-SA"/>
        </w:rPr>
        <w:t>AVIMUI</w:t>
      </w:r>
    </w:p>
    <w:p w14:paraId="1CEDB5E5" w14:textId="77777777" w:rsidR="000F739E" w:rsidRPr="004F357A" w:rsidRDefault="000F739E" w:rsidP="000F739E">
      <w:pPr>
        <w:tabs>
          <w:tab w:val="left" w:pos="284"/>
          <w:tab w:val="left" w:pos="1560"/>
          <w:tab w:val="left" w:pos="1701"/>
        </w:tabs>
        <w:jc w:val="both"/>
        <w:rPr>
          <w:bCs/>
        </w:rPr>
      </w:pPr>
    </w:p>
    <w:p w14:paraId="6667CE95" w14:textId="0A47DF6A" w:rsidR="000F739E" w:rsidRPr="005118DD" w:rsidRDefault="002717C2" w:rsidP="00B67075">
      <w:pPr>
        <w:pStyle w:val="Sraopastraipa"/>
        <w:numPr>
          <w:ilvl w:val="0"/>
          <w:numId w:val="8"/>
        </w:numPr>
        <w:tabs>
          <w:tab w:val="left" w:pos="284"/>
          <w:tab w:val="left" w:pos="1560"/>
          <w:tab w:val="left" w:pos="1701"/>
        </w:tabs>
        <w:ind w:left="0" w:firstLine="1276"/>
        <w:jc w:val="both"/>
        <w:rPr>
          <w:bCs/>
        </w:rPr>
      </w:pPr>
      <w:r>
        <w:rPr>
          <w:bCs/>
        </w:rPr>
        <w:t>Konkurso laimėtojas turi užtikrinti, kad v</w:t>
      </w:r>
      <w:r w:rsidR="000F739E" w:rsidRPr="00412A48">
        <w:rPr>
          <w:rFonts w:eastAsia="Calibri"/>
          <w:lang w:eastAsia="ar-SA"/>
        </w:rPr>
        <w:t xml:space="preserve">iešųjų </w:t>
      </w:r>
      <w:r w:rsidR="000F739E">
        <w:rPr>
          <w:rFonts w:eastAsia="Calibri"/>
          <w:lang w:eastAsia="ar-SA"/>
        </w:rPr>
        <w:t>e</w:t>
      </w:r>
      <w:r w:rsidR="000F739E" w:rsidRPr="006015C9">
        <w:rPr>
          <w:rFonts w:eastAsia="Calibri"/>
          <w:lang w:eastAsia="ar-SA"/>
        </w:rPr>
        <w:t>lektromobilių įkrovimo prieigų ir jų tinkamam funkcionavimui būtinos infrastruktūros (toliau – Objektas) projektavimo darbai</w:t>
      </w:r>
      <w:r w:rsidR="00C02CE0">
        <w:rPr>
          <w:rFonts w:eastAsia="Calibri"/>
          <w:lang w:eastAsia="ar-SA"/>
        </w:rPr>
        <w:t xml:space="preserve"> </w:t>
      </w:r>
      <w:r>
        <w:rPr>
          <w:rFonts w:eastAsia="Calibri"/>
          <w:lang w:eastAsia="ar-SA"/>
        </w:rPr>
        <w:t>būtų</w:t>
      </w:r>
      <w:r w:rsidR="000F739E" w:rsidRPr="006015C9">
        <w:rPr>
          <w:rFonts w:eastAsia="Calibri"/>
          <w:lang w:eastAsia="ar-SA"/>
        </w:rPr>
        <w:t xml:space="preserve"> atliekami</w:t>
      </w:r>
      <w:r w:rsidR="000F739E" w:rsidRPr="006015C9">
        <w:rPr>
          <w:lang w:eastAsia="ar-SA"/>
        </w:rPr>
        <w:t xml:space="preserve"> vadovaujantis </w:t>
      </w:r>
      <w:r w:rsidR="000F739E" w:rsidRPr="006015C9">
        <w:rPr>
          <w:rFonts w:eastAsia="Calibri"/>
          <w:lang w:eastAsia="ar-SA"/>
        </w:rPr>
        <w:t>Elektros įrenginių įrengimo bendrosiomis taisyklėmis ir kitais susijusiais galiojančiais teisės aktais, įrangos gamintojų reikalavimais ir rekomendacijomi</w:t>
      </w:r>
      <w:r w:rsidR="000F739E">
        <w:rPr>
          <w:rFonts w:eastAsia="Calibri"/>
          <w:lang w:eastAsia="ar-SA"/>
        </w:rPr>
        <w:t xml:space="preserve">s. </w:t>
      </w:r>
    </w:p>
    <w:p w14:paraId="376D1367" w14:textId="77777777" w:rsidR="000F739E" w:rsidRPr="005118DD" w:rsidRDefault="000F739E" w:rsidP="00B67075">
      <w:pPr>
        <w:pStyle w:val="Sraopastraipa"/>
        <w:numPr>
          <w:ilvl w:val="0"/>
          <w:numId w:val="8"/>
        </w:numPr>
        <w:tabs>
          <w:tab w:val="left" w:pos="284"/>
          <w:tab w:val="left" w:pos="1560"/>
          <w:tab w:val="left" w:pos="1701"/>
        </w:tabs>
        <w:ind w:left="0" w:firstLine="1276"/>
        <w:jc w:val="both"/>
        <w:rPr>
          <w:bCs/>
        </w:rPr>
      </w:pPr>
      <w:r w:rsidRPr="005118DD">
        <w:rPr>
          <w:rFonts w:eastAsia="Calibri"/>
          <w:lang w:eastAsia="ar-SA"/>
        </w:rPr>
        <w:t xml:space="preserve">Techninė dokumentacija rengiama atsižvelgiant į kiekvienos viešųjų ir pusiau viešųjų elektromobilių įkrovimo stotelės vietos ir projektuojamo Objekto specifiką. </w:t>
      </w:r>
    </w:p>
    <w:p w14:paraId="00A7E4E9" w14:textId="57F361A1" w:rsidR="000F739E" w:rsidRPr="00750489" w:rsidRDefault="000F739E" w:rsidP="00B67075">
      <w:pPr>
        <w:pStyle w:val="Sraopastraipa"/>
        <w:numPr>
          <w:ilvl w:val="0"/>
          <w:numId w:val="8"/>
        </w:numPr>
        <w:tabs>
          <w:tab w:val="left" w:pos="284"/>
          <w:tab w:val="left" w:pos="1560"/>
          <w:tab w:val="left" w:pos="1701"/>
        </w:tabs>
        <w:ind w:left="0" w:firstLine="1276"/>
        <w:jc w:val="both"/>
        <w:rPr>
          <w:bCs/>
        </w:rPr>
      </w:pPr>
      <w:r w:rsidRPr="006015C9">
        <w:rPr>
          <w:rFonts w:eastAsia="Calibri"/>
          <w:lang w:eastAsia="ar-SA"/>
        </w:rPr>
        <w:t>Konkurso laimėtojas privalo savo jėgomis gauti visus būtinus leidimus, sąlygas ir derinimus</w:t>
      </w:r>
      <w:r w:rsidR="00F46EFE">
        <w:rPr>
          <w:rFonts w:eastAsia="Calibri"/>
          <w:lang w:eastAsia="ar-SA"/>
        </w:rPr>
        <w:t xml:space="preserve"> reikalingus Objektą įrengti</w:t>
      </w:r>
      <w:r w:rsidRPr="006015C9">
        <w:rPr>
          <w:rFonts w:eastAsia="Calibri"/>
          <w:lang w:eastAsia="ar-SA"/>
        </w:rPr>
        <w:t xml:space="preserve">. Esant nepagrįstiems reikalavimams išduodant būtinus leidimus, sąlygas ir derinimus, </w:t>
      </w:r>
      <w:r>
        <w:rPr>
          <w:rFonts w:eastAsia="Calibri"/>
          <w:lang w:eastAsia="ar-SA"/>
        </w:rPr>
        <w:t>K</w:t>
      </w:r>
      <w:r w:rsidRPr="006015C9">
        <w:rPr>
          <w:rFonts w:eastAsia="Calibri"/>
          <w:lang w:eastAsia="ar-SA"/>
        </w:rPr>
        <w:t xml:space="preserve">onkurso laimėtojas privalo informuoti apie tai </w:t>
      </w:r>
      <w:r>
        <w:rPr>
          <w:rFonts w:eastAsia="Calibri"/>
          <w:lang w:eastAsia="ar-SA"/>
        </w:rPr>
        <w:t>Druskininkų</w:t>
      </w:r>
      <w:r w:rsidRPr="006015C9">
        <w:rPr>
          <w:rFonts w:eastAsia="Calibri"/>
          <w:lang w:eastAsia="ar-SA"/>
        </w:rPr>
        <w:t xml:space="preserve"> savivaldybės administraciją</w:t>
      </w:r>
      <w:r>
        <w:rPr>
          <w:rFonts w:eastAsia="Calibri"/>
          <w:lang w:eastAsia="ar-SA"/>
        </w:rPr>
        <w:t xml:space="preserve">. </w:t>
      </w:r>
    </w:p>
    <w:p w14:paraId="44056C47" w14:textId="77777777" w:rsidR="000F739E" w:rsidRDefault="000F739E" w:rsidP="000F739E">
      <w:pPr>
        <w:tabs>
          <w:tab w:val="left" w:pos="284"/>
          <w:tab w:val="left" w:pos="1560"/>
          <w:tab w:val="left" w:pos="1701"/>
        </w:tabs>
        <w:jc w:val="both"/>
        <w:rPr>
          <w:bCs/>
        </w:rPr>
      </w:pPr>
    </w:p>
    <w:p w14:paraId="1F17AB06" w14:textId="77777777" w:rsidR="000F739E" w:rsidRPr="00750489" w:rsidRDefault="000F739E" w:rsidP="000F739E">
      <w:pPr>
        <w:tabs>
          <w:tab w:val="left" w:pos="284"/>
          <w:tab w:val="left" w:pos="1560"/>
          <w:tab w:val="left" w:pos="1701"/>
        </w:tabs>
        <w:jc w:val="center"/>
        <w:rPr>
          <w:b/>
        </w:rPr>
      </w:pPr>
      <w:r w:rsidRPr="00750489">
        <w:rPr>
          <w:b/>
        </w:rPr>
        <w:t>III SKYRIUS</w:t>
      </w:r>
    </w:p>
    <w:p w14:paraId="6A08D234" w14:textId="77777777" w:rsidR="000F739E" w:rsidRDefault="000F739E" w:rsidP="000F739E">
      <w:pPr>
        <w:tabs>
          <w:tab w:val="left" w:pos="284"/>
          <w:tab w:val="left" w:pos="1560"/>
          <w:tab w:val="left" w:pos="1701"/>
        </w:tabs>
        <w:jc w:val="center"/>
        <w:rPr>
          <w:bCs/>
        </w:rPr>
      </w:pPr>
      <w:r w:rsidRPr="006015C9">
        <w:rPr>
          <w:b/>
          <w:bCs/>
          <w:lang w:eastAsia="ar-SA"/>
        </w:rPr>
        <w:t>REIKALAVIMAI ELEKTROMOBILIŲ ĮKROVIMO PRIEIGAI</w:t>
      </w:r>
    </w:p>
    <w:p w14:paraId="6F750A9A" w14:textId="77777777" w:rsidR="000F739E" w:rsidRPr="00750489" w:rsidRDefault="000F739E" w:rsidP="000F739E">
      <w:pPr>
        <w:tabs>
          <w:tab w:val="left" w:pos="284"/>
          <w:tab w:val="left" w:pos="1560"/>
          <w:tab w:val="left" w:pos="1701"/>
        </w:tabs>
        <w:jc w:val="both"/>
        <w:rPr>
          <w:bCs/>
        </w:rPr>
      </w:pPr>
    </w:p>
    <w:p w14:paraId="78249D7E" w14:textId="77777777" w:rsidR="000F739E" w:rsidRPr="004E71AA" w:rsidRDefault="000F739E" w:rsidP="00B67075">
      <w:pPr>
        <w:pStyle w:val="Sraopastraipa"/>
        <w:numPr>
          <w:ilvl w:val="0"/>
          <w:numId w:val="8"/>
        </w:numPr>
        <w:tabs>
          <w:tab w:val="left" w:pos="284"/>
          <w:tab w:val="left" w:pos="1560"/>
          <w:tab w:val="left" w:pos="1701"/>
        </w:tabs>
        <w:ind w:left="0" w:firstLine="1276"/>
        <w:jc w:val="both"/>
        <w:rPr>
          <w:bCs/>
        </w:rPr>
      </w:pPr>
      <w:r w:rsidRPr="004E71AA">
        <w:rPr>
          <w:bCs/>
        </w:rPr>
        <w:t xml:space="preserve">Elektromobilių įkrovimo prieigos statomos ant žemės (tvirto pagrindo). </w:t>
      </w:r>
    </w:p>
    <w:p w14:paraId="2FBAEC2D" w14:textId="77777777" w:rsidR="000F739E" w:rsidRPr="004E71AA" w:rsidRDefault="000F739E" w:rsidP="00B67075">
      <w:pPr>
        <w:pStyle w:val="Sraopastraipa"/>
        <w:numPr>
          <w:ilvl w:val="0"/>
          <w:numId w:val="8"/>
        </w:numPr>
        <w:tabs>
          <w:tab w:val="left" w:pos="284"/>
          <w:tab w:val="left" w:pos="1560"/>
          <w:tab w:val="left" w:pos="1701"/>
        </w:tabs>
        <w:ind w:left="0" w:firstLine="1276"/>
        <w:jc w:val="both"/>
        <w:rPr>
          <w:bCs/>
        </w:rPr>
      </w:pPr>
      <w:r w:rsidRPr="004E71AA">
        <w:rPr>
          <w:bCs/>
        </w:rPr>
        <w:t xml:space="preserve">Įrengiamos prieigos turi atitikti atsparumo standartus: </w:t>
      </w:r>
    </w:p>
    <w:p w14:paraId="31034880" w14:textId="77777777" w:rsidR="000F739E" w:rsidRPr="004E71AA" w:rsidRDefault="000F739E" w:rsidP="00B67075">
      <w:pPr>
        <w:pStyle w:val="Sraopastraipa"/>
        <w:numPr>
          <w:ilvl w:val="1"/>
          <w:numId w:val="8"/>
        </w:numPr>
        <w:tabs>
          <w:tab w:val="left" w:pos="284"/>
          <w:tab w:val="left" w:pos="1560"/>
          <w:tab w:val="left" w:pos="1701"/>
          <w:tab w:val="left" w:pos="1985"/>
        </w:tabs>
        <w:ind w:firstLine="484"/>
        <w:jc w:val="both"/>
        <w:rPr>
          <w:bCs/>
        </w:rPr>
      </w:pPr>
      <w:r>
        <w:rPr>
          <w:bCs/>
        </w:rPr>
        <w:t>a</w:t>
      </w:r>
      <w:r w:rsidRPr="004E71AA">
        <w:rPr>
          <w:bCs/>
        </w:rPr>
        <w:t>tsparumo smūgiams klasė ne mažesnė kaip IK ≥ 8;</w:t>
      </w:r>
    </w:p>
    <w:p w14:paraId="66011B48" w14:textId="77777777" w:rsidR="000F739E" w:rsidRPr="004E71AA" w:rsidRDefault="000F739E" w:rsidP="00B67075">
      <w:pPr>
        <w:pStyle w:val="Sraopastraipa"/>
        <w:numPr>
          <w:ilvl w:val="1"/>
          <w:numId w:val="8"/>
        </w:numPr>
        <w:tabs>
          <w:tab w:val="left" w:pos="284"/>
          <w:tab w:val="left" w:pos="1560"/>
          <w:tab w:val="left" w:pos="1701"/>
          <w:tab w:val="left" w:pos="1985"/>
        </w:tabs>
        <w:ind w:firstLine="484"/>
        <w:jc w:val="both"/>
        <w:rPr>
          <w:bCs/>
        </w:rPr>
      </w:pPr>
      <w:r>
        <w:rPr>
          <w:bCs/>
        </w:rPr>
        <w:t>a</w:t>
      </w:r>
      <w:r w:rsidRPr="004E71AA">
        <w:rPr>
          <w:bCs/>
        </w:rPr>
        <w:t xml:space="preserve">tsparumo drėgmei ir dulkėms klasė ne mažesnė kaip IP ≥ 54. </w:t>
      </w:r>
    </w:p>
    <w:p w14:paraId="53808F9E" w14:textId="77777777" w:rsidR="000F739E" w:rsidRPr="006C516D" w:rsidRDefault="000F739E" w:rsidP="00B67075">
      <w:pPr>
        <w:pStyle w:val="Sraopastraipa"/>
        <w:numPr>
          <w:ilvl w:val="0"/>
          <w:numId w:val="8"/>
        </w:numPr>
        <w:tabs>
          <w:tab w:val="left" w:pos="284"/>
          <w:tab w:val="left" w:pos="1560"/>
          <w:tab w:val="left" w:pos="1701"/>
        </w:tabs>
        <w:ind w:left="0" w:firstLine="1276"/>
        <w:jc w:val="both"/>
        <w:rPr>
          <w:bCs/>
        </w:rPr>
      </w:pPr>
      <w:r w:rsidRPr="00B67075">
        <w:rPr>
          <w:bCs/>
        </w:rPr>
        <w:t xml:space="preserve">Įkovimo prieigos turi atitikti šiuos standartus: </w:t>
      </w:r>
    </w:p>
    <w:p w14:paraId="061280E9" w14:textId="30C29F39" w:rsidR="000F739E" w:rsidRDefault="000F739E" w:rsidP="00B67075">
      <w:pPr>
        <w:pStyle w:val="Sraopastraipa"/>
        <w:numPr>
          <w:ilvl w:val="1"/>
          <w:numId w:val="8"/>
        </w:numPr>
        <w:tabs>
          <w:tab w:val="left" w:pos="284"/>
          <w:tab w:val="left" w:pos="1560"/>
          <w:tab w:val="left" w:pos="1701"/>
          <w:tab w:val="left" w:pos="1985"/>
        </w:tabs>
        <w:ind w:left="0" w:firstLine="1276"/>
        <w:jc w:val="both"/>
        <w:rPr>
          <w:bCs/>
        </w:rPr>
      </w:pPr>
      <w:r>
        <w:rPr>
          <w:bCs/>
        </w:rPr>
        <w:t>įrengiant įprastos galios (P – atiduodamoji galia, P</w:t>
      </w:r>
      <w:r>
        <w:rPr>
          <w:bCs/>
          <w:lang w:val="en-US"/>
        </w:rPr>
        <w:t>=</w:t>
      </w:r>
      <w:r>
        <w:rPr>
          <w:bCs/>
        </w:rPr>
        <w:t xml:space="preserve">22 kW) įkrovimo prieigas, </w:t>
      </w:r>
      <w:r w:rsidRPr="00880610">
        <w:rPr>
          <w:bCs/>
        </w:rPr>
        <w:t xml:space="preserve">sąveikumo tikslais </w:t>
      </w:r>
      <w:r>
        <w:rPr>
          <w:bCs/>
        </w:rPr>
        <w:t>elektromobiliams</w:t>
      </w:r>
      <w:r w:rsidRPr="00880610">
        <w:rPr>
          <w:bCs/>
        </w:rPr>
        <w:t xml:space="preserve"> skirtose kintamosios srovės įprastos galios įkrovimo prieigose įrengiami bent kištukiniai lizdai ar transporto priemonės 2 tipo jungtys, kaip aprašyta standarte EN 62196-2:2017</w:t>
      </w:r>
      <w:r>
        <w:rPr>
          <w:bCs/>
        </w:rPr>
        <w:t>;</w:t>
      </w:r>
    </w:p>
    <w:p w14:paraId="0EE81C53" w14:textId="77777777" w:rsidR="000F739E" w:rsidRDefault="000F739E" w:rsidP="00B67075">
      <w:pPr>
        <w:pStyle w:val="Sraopastraipa"/>
        <w:numPr>
          <w:ilvl w:val="1"/>
          <w:numId w:val="8"/>
        </w:numPr>
        <w:tabs>
          <w:tab w:val="left" w:pos="284"/>
          <w:tab w:val="left" w:pos="1560"/>
          <w:tab w:val="left" w:pos="1701"/>
          <w:tab w:val="left" w:pos="1985"/>
        </w:tabs>
        <w:ind w:left="0" w:firstLine="1276"/>
        <w:jc w:val="both"/>
        <w:rPr>
          <w:bCs/>
        </w:rPr>
      </w:pPr>
      <w:r>
        <w:rPr>
          <w:bCs/>
        </w:rPr>
        <w:t>įrengiant didelės galios (P &gt; 22 kW, P &gt; 49 kW ar P &gt; 149 kW) įkrovimo prieigas, sąveikumo tikslais elektromobiliams skirtose:</w:t>
      </w:r>
    </w:p>
    <w:p w14:paraId="79936009" w14:textId="77777777" w:rsidR="000F739E" w:rsidRDefault="000F739E" w:rsidP="00B67075">
      <w:pPr>
        <w:pStyle w:val="Sraopastraipa"/>
        <w:numPr>
          <w:ilvl w:val="2"/>
          <w:numId w:val="8"/>
        </w:numPr>
        <w:tabs>
          <w:tab w:val="left" w:pos="284"/>
          <w:tab w:val="left" w:pos="1560"/>
          <w:tab w:val="left" w:pos="1701"/>
          <w:tab w:val="left" w:pos="1985"/>
        </w:tabs>
        <w:ind w:left="0" w:firstLine="1276"/>
        <w:jc w:val="both"/>
        <w:rPr>
          <w:bCs/>
        </w:rPr>
      </w:pPr>
      <w:r>
        <w:rPr>
          <w:bCs/>
        </w:rPr>
        <w:t xml:space="preserve"> nuolatinės </w:t>
      </w:r>
      <w:r w:rsidRPr="00902907">
        <w:rPr>
          <w:bCs/>
        </w:rPr>
        <w:t>srovės įprastos galios įkrovimo prieigose įrengiamos bent kombinuotos kintamosios srovės ir nuolatinės srovės sistemos „</w:t>
      </w:r>
      <w:proofErr w:type="spellStart"/>
      <w:r w:rsidRPr="00902907">
        <w:rPr>
          <w:bCs/>
        </w:rPr>
        <w:t>Combo</w:t>
      </w:r>
      <w:proofErr w:type="spellEnd"/>
      <w:r w:rsidRPr="00902907">
        <w:rPr>
          <w:bCs/>
        </w:rPr>
        <w:t xml:space="preserve"> 2“ jungtys, kaip aprašyta standarte EN 62196-3:2014;</w:t>
      </w:r>
    </w:p>
    <w:p w14:paraId="25D828D7" w14:textId="77777777" w:rsidR="000F739E" w:rsidRDefault="000F739E" w:rsidP="00B67075">
      <w:pPr>
        <w:pStyle w:val="Sraopastraipa"/>
        <w:numPr>
          <w:ilvl w:val="2"/>
          <w:numId w:val="8"/>
        </w:numPr>
        <w:tabs>
          <w:tab w:val="left" w:pos="284"/>
          <w:tab w:val="left" w:pos="1560"/>
          <w:tab w:val="left" w:pos="1701"/>
          <w:tab w:val="left" w:pos="1985"/>
        </w:tabs>
        <w:ind w:left="0" w:firstLine="1276"/>
        <w:jc w:val="both"/>
        <w:rPr>
          <w:bCs/>
        </w:rPr>
      </w:pPr>
      <w:r w:rsidRPr="00902907">
        <w:rPr>
          <w:bCs/>
        </w:rPr>
        <w:t>kintamosios srovės didelės galios įkrovimo prieigose įrengiamos bent 2 tipo jungtys, kaip aprašyta standarte EN 62196-2:2017;</w:t>
      </w:r>
    </w:p>
    <w:p w14:paraId="70A38569" w14:textId="77777777" w:rsidR="000F739E" w:rsidRPr="00902907" w:rsidRDefault="000F739E" w:rsidP="00B67075">
      <w:pPr>
        <w:pStyle w:val="Sraopastraipa"/>
        <w:numPr>
          <w:ilvl w:val="2"/>
          <w:numId w:val="8"/>
        </w:numPr>
        <w:tabs>
          <w:tab w:val="left" w:pos="284"/>
          <w:tab w:val="left" w:pos="1560"/>
          <w:tab w:val="left" w:pos="1701"/>
          <w:tab w:val="left" w:pos="1985"/>
        </w:tabs>
        <w:ind w:left="0" w:firstLine="1276"/>
        <w:jc w:val="both"/>
        <w:rPr>
          <w:bCs/>
        </w:rPr>
      </w:pPr>
      <w:r w:rsidRPr="00902907">
        <w:rPr>
          <w:bCs/>
        </w:rPr>
        <w:t>nuolatinės srovės didelės galios įkrovimo prieigose įrengiamos bent kombinuotos kintamosios srovės ir nuolatinės srovės sistemos „</w:t>
      </w:r>
      <w:proofErr w:type="spellStart"/>
      <w:r w:rsidRPr="00902907">
        <w:rPr>
          <w:bCs/>
        </w:rPr>
        <w:t>Combo</w:t>
      </w:r>
      <w:proofErr w:type="spellEnd"/>
      <w:r w:rsidRPr="00902907">
        <w:rPr>
          <w:bCs/>
        </w:rPr>
        <w:t xml:space="preserve"> 2“ jungtys, kaip aprašyta standarte EN 62196-3:2014.</w:t>
      </w:r>
    </w:p>
    <w:p w14:paraId="4C420E05" w14:textId="77777777" w:rsidR="000F739E" w:rsidRPr="006F63DC" w:rsidRDefault="000F739E" w:rsidP="00B67075">
      <w:pPr>
        <w:pStyle w:val="Sraopastraipa"/>
        <w:numPr>
          <w:ilvl w:val="0"/>
          <w:numId w:val="8"/>
        </w:numPr>
        <w:tabs>
          <w:tab w:val="left" w:pos="284"/>
          <w:tab w:val="left" w:pos="1560"/>
          <w:tab w:val="left" w:pos="1701"/>
        </w:tabs>
        <w:ind w:left="0" w:firstLine="1276"/>
        <w:jc w:val="both"/>
        <w:rPr>
          <w:bCs/>
        </w:rPr>
      </w:pPr>
      <w:r>
        <w:rPr>
          <w:bCs/>
        </w:rPr>
        <w:t xml:space="preserve">Kai kelios įkrovimo prieigos įrengiamos vienoje įkrovimo stotelėje, turi būti užtikrinta galimybė vienu metu krauti atitinkamą skaičių elektromobilių užtikrinant nurodytą atiduodamąją krovimo </w:t>
      </w:r>
      <w:r w:rsidRPr="00F009EF">
        <w:rPr>
          <w:bCs/>
        </w:rPr>
        <w:t xml:space="preserve">galią atskirai kiekvienoje prieigoje. </w:t>
      </w:r>
    </w:p>
    <w:p w14:paraId="1D20BFD8" w14:textId="77777777" w:rsidR="000F739E" w:rsidRPr="00FA3B36" w:rsidRDefault="000F739E" w:rsidP="00B67075">
      <w:pPr>
        <w:pStyle w:val="Sraopastraipa"/>
        <w:numPr>
          <w:ilvl w:val="0"/>
          <w:numId w:val="8"/>
        </w:numPr>
        <w:tabs>
          <w:tab w:val="left" w:pos="284"/>
          <w:tab w:val="left" w:pos="1560"/>
          <w:tab w:val="left" w:pos="1701"/>
        </w:tabs>
        <w:ind w:left="0" w:firstLine="1276"/>
        <w:jc w:val="both"/>
        <w:rPr>
          <w:bCs/>
        </w:rPr>
      </w:pPr>
      <w:r>
        <w:rPr>
          <w:bCs/>
        </w:rPr>
        <w:t xml:space="preserve">Vadovaujantis </w:t>
      </w:r>
      <w:r w:rsidRPr="006F63DC">
        <w:rPr>
          <w:bCs/>
        </w:rPr>
        <w:t>Alternatyviųjų degalų įstatymo nuostat</w:t>
      </w:r>
      <w:r>
        <w:rPr>
          <w:bCs/>
        </w:rPr>
        <w:t>omis savivaldybės teritorijoje įrengtos viešosios e</w:t>
      </w:r>
      <w:r w:rsidRPr="00FA3B36">
        <w:rPr>
          <w:bCs/>
        </w:rPr>
        <w:t>lektromobilių įkrovimo prieig</w:t>
      </w:r>
      <w:r>
        <w:rPr>
          <w:bCs/>
        </w:rPr>
        <w:t>os</w:t>
      </w:r>
      <w:r w:rsidRPr="00FA3B36">
        <w:rPr>
          <w:bCs/>
        </w:rPr>
        <w:t xml:space="preserve"> </w:t>
      </w:r>
      <w:r w:rsidRPr="006F63DC">
        <w:rPr>
          <w:bCs/>
        </w:rPr>
        <w:t>privalo būti registruotos</w:t>
      </w:r>
      <w:r>
        <w:rPr>
          <w:bCs/>
        </w:rPr>
        <w:t xml:space="preserve"> </w:t>
      </w:r>
      <w:r w:rsidRPr="006F63DC">
        <w:rPr>
          <w:bCs/>
        </w:rPr>
        <w:t>Viešųjų elektromobilių įkrovimo prieigų registravimo sistem</w:t>
      </w:r>
      <w:r>
        <w:rPr>
          <w:bCs/>
        </w:rPr>
        <w:t xml:space="preserve">oje, prieinamoje adresu </w:t>
      </w:r>
      <w:hyperlink r:id="rId11" w:history="1">
        <w:r w:rsidRPr="00B86926">
          <w:rPr>
            <w:rStyle w:val="Hipersaitas"/>
            <w:bCs/>
          </w:rPr>
          <w:t>https://ev.lakd.lt/</w:t>
        </w:r>
      </w:hyperlink>
      <w:r>
        <w:rPr>
          <w:bCs/>
        </w:rPr>
        <w:t xml:space="preserve">, </w:t>
      </w:r>
      <w:r w:rsidRPr="006F63DC">
        <w:rPr>
          <w:bCs/>
        </w:rPr>
        <w:t>ir teikti statinius bei dinaminius duomenis</w:t>
      </w:r>
      <w:r>
        <w:rPr>
          <w:bCs/>
        </w:rPr>
        <w:t xml:space="preserve">. </w:t>
      </w:r>
    </w:p>
    <w:p w14:paraId="0C6C75C6" w14:textId="77777777" w:rsidR="000F739E" w:rsidRDefault="000F739E" w:rsidP="00B67075">
      <w:pPr>
        <w:pStyle w:val="Sraopastraipa"/>
        <w:numPr>
          <w:ilvl w:val="0"/>
          <w:numId w:val="8"/>
        </w:numPr>
        <w:tabs>
          <w:tab w:val="left" w:pos="284"/>
          <w:tab w:val="left" w:pos="1560"/>
          <w:tab w:val="left" w:pos="1701"/>
        </w:tabs>
        <w:ind w:left="0" w:firstLine="1276"/>
        <w:jc w:val="both"/>
        <w:rPr>
          <w:bCs/>
        </w:rPr>
      </w:pPr>
      <w:r>
        <w:rPr>
          <w:bCs/>
        </w:rPr>
        <w:lastRenderedPageBreak/>
        <w:t>Visi lauke montuojami įrenginiai turi būti suprojektuoti ir pagaminti veikti žemiau nurodytų minimalių aplinkos sąlygų ribose (jeigu reikalavimuose atskirai įrangai nenurodyta kitaip):</w:t>
      </w:r>
    </w:p>
    <w:p w14:paraId="37EED82A" w14:textId="77777777" w:rsidR="000F739E" w:rsidRDefault="000F739E" w:rsidP="000F739E">
      <w:pPr>
        <w:tabs>
          <w:tab w:val="left" w:pos="284"/>
          <w:tab w:val="left" w:pos="1560"/>
          <w:tab w:val="left" w:pos="1701"/>
        </w:tabs>
        <w:jc w:val="both"/>
        <w:rPr>
          <w:bCs/>
        </w:rPr>
      </w:pPr>
      <w:r>
        <w:rPr>
          <w:bCs/>
        </w:rPr>
        <w:t>Lentelė. Sąlygos, kurioms esant turi veikti įkrovimo prieigos</w:t>
      </w:r>
    </w:p>
    <w:tbl>
      <w:tblPr>
        <w:tblStyle w:val="Lentelstinklelis"/>
        <w:tblW w:w="0" w:type="auto"/>
        <w:tblLook w:val="04A0" w:firstRow="1" w:lastRow="0" w:firstColumn="1" w:lastColumn="0" w:noHBand="0" w:noVBand="1"/>
      </w:tblPr>
      <w:tblGrid>
        <w:gridCol w:w="562"/>
        <w:gridCol w:w="4253"/>
        <w:gridCol w:w="4529"/>
      </w:tblGrid>
      <w:tr w:rsidR="000F739E" w14:paraId="0E86D105" w14:textId="77777777" w:rsidTr="00363EF5">
        <w:tc>
          <w:tcPr>
            <w:tcW w:w="562" w:type="dxa"/>
          </w:tcPr>
          <w:p w14:paraId="60E795AD" w14:textId="77777777" w:rsidR="000F739E" w:rsidRDefault="000F739E" w:rsidP="00363EF5">
            <w:pPr>
              <w:tabs>
                <w:tab w:val="left" w:pos="284"/>
                <w:tab w:val="left" w:pos="1560"/>
                <w:tab w:val="left" w:pos="1701"/>
              </w:tabs>
              <w:jc w:val="both"/>
              <w:rPr>
                <w:bCs/>
              </w:rPr>
            </w:pPr>
            <w:r>
              <w:rPr>
                <w:bCs/>
              </w:rPr>
              <w:t>Eil. Nr.</w:t>
            </w:r>
          </w:p>
        </w:tc>
        <w:tc>
          <w:tcPr>
            <w:tcW w:w="4253" w:type="dxa"/>
            <w:vAlign w:val="center"/>
          </w:tcPr>
          <w:p w14:paraId="2F66068F" w14:textId="77777777" w:rsidR="000F739E" w:rsidRDefault="000F739E" w:rsidP="00363EF5">
            <w:pPr>
              <w:tabs>
                <w:tab w:val="left" w:pos="284"/>
                <w:tab w:val="left" w:pos="1560"/>
                <w:tab w:val="left" w:pos="1701"/>
              </w:tabs>
              <w:jc w:val="center"/>
              <w:rPr>
                <w:bCs/>
              </w:rPr>
            </w:pPr>
            <w:r>
              <w:rPr>
                <w:bCs/>
              </w:rPr>
              <w:t>Aplinkos sąlygos</w:t>
            </w:r>
          </w:p>
        </w:tc>
        <w:tc>
          <w:tcPr>
            <w:tcW w:w="4529" w:type="dxa"/>
            <w:vAlign w:val="center"/>
          </w:tcPr>
          <w:p w14:paraId="78166753" w14:textId="77777777" w:rsidR="000F739E" w:rsidRDefault="000F739E" w:rsidP="00363EF5">
            <w:pPr>
              <w:tabs>
                <w:tab w:val="left" w:pos="284"/>
                <w:tab w:val="left" w:pos="1560"/>
                <w:tab w:val="left" w:pos="1701"/>
              </w:tabs>
              <w:jc w:val="center"/>
              <w:rPr>
                <w:bCs/>
              </w:rPr>
            </w:pPr>
            <w:r>
              <w:rPr>
                <w:bCs/>
              </w:rPr>
              <w:t>Įrenginių veikimo ribos</w:t>
            </w:r>
          </w:p>
        </w:tc>
      </w:tr>
      <w:tr w:rsidR="000F739E" w14:paraId="50273846" w14:textId="77777777" w:rsidTr="00363EF5">
        <w:tc>
          <w:tcPr>
            <w:tcW w:w="562" w:type="dxa"/>
          </w:tcPr>
          <w:p w14:paraId="650D55A7" w14:textId="77777777" w:rsidR="000F739E" w:rsidRDefault="000F739E" w:rsidP="00363EF5">
            <w:pPr>
              <w:tabs>
                <w:tab w:val="left" w:pos="284"/>
                <w:tab w:val="left" w:pos="1560"/>
                <w:tab w:val="left" w:pos="1701"/>
              </w:tabs>
              <w:jc w:val="both"/>
              <w:rPr>
                <w:bCs/>
              </w:rPr>
            </w:pPr>
            <w:r>
              <w:rPr>
                <w:bCs/>
              </w:rPr>
              <w:t>1.</w:t>
            </w:r>
          </w:p>
        </w:tc>
        <w:tc>
          <w:tcPr>
            <w:tcW w:w="4253" w:type="dxa"/>
          </w:tcPr>
          <w:p w14:paraId="4B9BC148" w14:textId="77777777" w:rsidR="000F739E" w:rsidRDefault="000F739E" w:rsidP="00363EF5">
            <w:pPr>
              <w:tabs>
                <w:tab w:val="left" w:pos="284"/>
                <w:tab w:val="left" w:pos="1560"/>
                <w:tab w:val="left" w:pos="1701"/>
              </w:tabs>
              <w:jc w:val="both"/>
              <w:rPr>
                <w:bCs/>
              </w:rPr>
            </w:pPr>
            <w:r>
              <w:rPr>
                <w:bCs/>
              </w:rPr>
              <w:t>Aplinkos temperatūra</w:t>
            </w:r>
          </w:p>
        </w:tc>
        <w:tc>
          <w:tcPr>
            <w:tcW w:w="4529" w:type="dxa"/>
          </w:tcPr>
          <w:p w14:paraId="3152CA4A" w14:textId="77777777" w:rsidR="000F739E" w:rsidRDefault="000F739E" w:rsidP="00363EF5">
            <w:pPr>
              <w:tabs>
                <w:tab w:val="left" w:pos="284"/>
                <w:tab w:val="left" w:pos="1560"/>
                <w:tab w:val="left" w:pos="1701"/>
              </w:tabs>
              <w:jc w:val="both"/>
              <w:rPr>
                <w:bCs/>
              </w:rPr>
            </w:pPr>
            <w:r>
              <w:rPr>
                <w:bCs/>
              </w:rPr>
              <w:t>-20 – +</w:t>
            </w:r>
            <w:r w:rsidRPr="00B67075">
              <w:rPr>
                <w:bCs/>
              </w:rPr>
              <w:t>40</w:t>
            </w:r>
          </w:p>
        </w:tc>
      </w:tr>
      <w:tr w:rsidR="000F739E" w14:paraId="4A8E4D7A" w14:textId="77777777" w:rsidTr="00363EF5">
        <w:tc>
          <w:tcPr>
            <w:tcW w:w="562" w:type="dxa"/>
          </w:tcPr>
          <w:p w14:paraId="0BA6A289" w14:textId="77777777" w:rsidR="000F739E" w:rsidRDefault="000F739E" w:rsidP="00363EF5">
            <w:pPr>
              <w:tabs>
                <w:tab w:val="left" w:pos="284"/>
                <w:tab w:val="left" w:pos="1560"/>
                <w:tab w:val="left" w:pos="1701"/>
              </w:tabs>
              <w:jc w:val="both"/>
              <w:rPr>
                <w:bCs/>
              </w:rPr>
            </w:pPr>
            <w:r>
              <w:rPr>
                <w:bCs/>
              </w:rPr>
              <w:t>2.</w:t>
            </w:r>
          </w:p>
        </w:tc>
        <w:tc>
          <w:tcPr>
            <w:tcW w:w="4253" w:type="dxa"/>
          </w:tcPr>
          <w:p w14:paraId="12B611BA" w14:textId="77777777" w:rsidR="000F739E" w:rsidRDefault="000F739E" w:rsidP="00363EF5">
            <w:pPr>
              <w:tabs>
                <w:tab w:val="left" w:pos="284"/>
                <w:tab w:val="left" w:pos="1560"/>
                <w:tab w:val="left" w:pos="1701"/>
              </w:tabs>
              <w:jc w:val="both"/>
              <w:rPr>
                <w:bCs/>
              </w:rPr>
            </w:pPr>
            <w:r>
              <w:rPr>
                <w:bCs/>
              </w:rPr>
              <w:t>Elektromagnetinė ir elektrostatinė audra</w:t>
            </w:r>
          </w:p>
        </w:tc>
        <w:tc>
          <w:tcPr>
            <w:tcW w:w="4529" w:type="dxa"/>
          </w:tcPr>
          <w:p w14:paraId="6DD2C9A2" w14:textId="77777777" w:rsidR="000F739E" w:rsidRDefault="000F739E" w:rsidP="00363EF5">
            <w:pPr>
              <w:tabs>
                <w:tab w:val="left" w:pos="284"/>
                <w:tab w:val="left" w:pos="1560"/>
                <w:tab w:val="left" w:pos="1701"/>
              </w:tabs>
              <w:jc w:val="both"/>
              <w:rPr>
                <w:bCs/>
              </w:rPr>
            </w:pPr>
            <w:r>
              <w:rPr>
                <w:bCs/>
              </w:rPr>
              <w:t>standartinė</w:t>
            </w:r>
          </w:p>
        </w:tc>
      </w:tr>
      <w:tr w:rsidR="000F739E" w14:paraId="1C62A48C" w14:textId="77777777" w:rsidTr="00363EF5">
        <w:tc>
          <w:tcPr>
            <w:tcW w:w="562" w:type="dxa"/>
          </w:tcPr>
          <w:p w14:paraId="503F2473" w14:textId="77777777" w:rsidR="000F739E" w:rsidRDefault="000F739E" w:rsidP="00363EF5">
            <w:pPr>
              <w:tabs>
                <w:tab w:val="left" w:pos="284"/>
                <w:tab w:val="left" w:pos="1560"/>
                <w:tab w:val="left" w:pos="1701"/>
              </w:tabs>
              <w:jc w:val="both"/>
              <w:rPr>
                <w:bCs/>
              </w:rPr>
            </w:pPr>
            <w:r>
              <w:rPr>
                <w:bCs/>
              </w:rPr>
              <w:t>3.</w:t>
            </w:r>
          </w:p>
        </w:tc>
        <w:tc>
          <w:tcPr>
            <w:tcW w:w="4253" w:type="dxa"/>
          </w:tcPr>
          <w:p w14:paraId="21663588" w14:textId="77777777" w:rsidR="000F739E" w:rsidRDefault="000F739E" w:rsidP="00363EF5">
            <w:pPr>
              <w:tabs>
                <w:tab w:val="left" w:pos="284"/>
                <w:tab w:val="left" w:pos="1560"/>
                <w:tab w:val="left" w:pos="1701"/>
              </w:tabs>
              <w:jc w:val="both"/>
              <w:rPr>
                <w:bCs/>
              </w:rPr>
            </w:pPr>
            <w:r>
              <w:rPr>
                <w:bCs/>
              </w:rPr>
              <w:t>Emisijos (radijo trikdžiai)</w:t>
            </w:r>
          </w:p>
        </w:tc>
        <w:tc>
          <w:tcPr>
            <w:tcW w:w="4529" w:type="dxa"/>
          </w:tcPr>
          <w:p w14:paraId="69206F81" w14:textId="77777777" w:rsidR="000F739E" w:rsidRDefault="000F739E" w:rsidP="00363EF5">
            <w:pPr>
              <w:tabs>
                <w:tab w:val="left" w:pos="284"/>
                <w:tab w:val="left" w:pos="1560"/>
                <w:tab w:val="left" w:pos="1701"/>
              </w:tabs>
              <w:jc w:val="both"/>
              <w:rPr>
                <w:bCs/>
              </w:rPr>
            </w:pPr>
            <w:r>
              <w:rPr>
                <w:bCs/>
              </w:rPr>
              <w:t>CISPR 22 klasė B (EN 55022 arba lygiavertis)</w:t>
            </w:r>
          </w:p>
        </w:tc>
      </w:tr>
      <w:tr w:rsidR="000F739E" w14:paraId="6996D14F" w14:textId="77777777" w:rsidTr="00363EF5">
        <w:tc>
          <w:tcPr>
            <w:tcW w:w="562" w:type="dxa"/>
          </w:tcPr>
          <w:p w14:paraId="0F4F4BEE" w14:textId="77777777" w:rsidR="000F739E" w:rsidRDefault="000F739E" w:rsidP="00363EF5">
            <w:pPr>
              <w:tabs>
                <w:tab w:val="left" w:pos="284"/>
                <w:tab w:val="left" w:pos="1560"/>
                <w:tab w:val="left" w:pos="1701"/>
              </w:tabs>
              <w:jc w:val="both"/>
              <w:rPr>
                <w:bCs/>
              </w:rPr>
            </w:pPr>
            <w:r>
              <w:rPr>
                <w:bCs/>
              </w:rPr>
              <w:t>4.</w:t>
            </w:r>
          </w:p>
        </w:tc>
        <w:tc>
          <w:tcPr>
            <w:tcW w:w="4253" w:type="dxa"/>
          </w:tcPr>
          <w:p w14:paraId="70209E5C" w14:textId="77777777" w:rsidR="000F739E" w:rsidRDefault="000F739E" w:rsidP="00363EF5">
            <w:pPr>
              <w:tabs>
                <w:tab w:val="left" w:pos="284"/>
                <w:tab w:val="left" w:pos="1560"/>
                <w:tab w:val="left" w:pos="1701"/>
              </w:tabs>
              <w:jc w:val="both"/>
              <w:rPr>
                <w:bCs/>
              </w:rPr>
            </w:pPr>
            <w:r>
              <w:rPr>
                <w:bCs/>
              </w:rPr>
              <w:t>Atsparumas radijo bangų poveikiui</w:t>
            </w:r>
          </w:p>
        </w:tc>
        <w:tc>
          <w:tcPr>
            <w:tcW w:w="4529" w:type="dxa"/>
          </w:tcPr>
          <w:p w14:paraId="2E681267" w14:textId="77777777" w:rsidR="000F739E" w:rsidRDefault="000F739E" w:rsidP="00363EF5">
            <w:pPr>
              <w:tabs>
                <w:tab w:val="left" w:pos="284"/>
                <w:tab w:val="left" w:pos="1560"/>
                <w:tab w:val="left" w:pos="1701"/>
              </w:tabs>
              <w:jc w:val="both"/>
              <w:rPr>
                <w:bCs/>
              </w:rPr>
            </w:pPr>
            <w:r>
              <w:rPr>
                <w:bCs/>
              </w:rPr>
              <w:t>IEC 61000-4-3 (arba lygiavertis)</w:t>
            </w:r>
          </w:p>
        </w:tc>
      </w:tr>
      <w:tr w:rsidR="000F739E" w14:paraId="106075FD" w14:textId="77777777" w:rsidTr="00363EF5">
        <w:tc>
          <w:tcPr>
            <w:tcW w:w="562" w:type="dxa"/>
          </w:tcPr>
          <w:p w14:paraId="59E8A002" w14:textId="77777777" w:rsidR="000F739E" w:rsidRDefault="000F739E" w:rsidP="00363EF5">
            <w:pPr>
              <w:tabs>
                <w:tab w:val="left" w:pos="284"/>
                <w:tab w:val="left" w:pos="1560"/>
                <w:tab w:val="left" w:pos="1701"/>
              </w:tabs>
              <w:jc w:val="both"/>
              <w:rPr>
                <w:bCs/>
              </w:rPr>
            </w:pPr>
            <w:r>
              <w:rPr>
                <w:bCs/>
              </w:rPr>
              <w:t>5.</w:t>
            </w:r>
          </w:p>
        </w:tc>
        <w:tc>
          <w:tcPr>
            <w:tcW w:w="4253" w:type="dxa"/>
          </w:tcPr>
          <w:p w14:paraId="4C4F6489" w14:textId="77777777" w:rsidR="000F739E" w:rsidRDefault="000F739E" w:rsidP="00363EF5">
            <w:pPr>
              <w:tabs>
                <w:tab w:val="left" w:pos="284"/>
                <w:tab w:val="left" w:pos="1560"/>
                <w:tab w:val="left" w:pos="1701"/>
              </w:tabs>
              <w:jc w:val="both"/>
              <w:rPr>
                <w:bCs/>
              </w:rPr>
            </w:pPr>
            <w:r>
              <w:rPr>
                <w:bCs/>
              </w:rPr>
              <w:t>Atsparumas elektros iškrovoms</w:t>
            </w:r>
          </w:p>
        </w:tc>
        <w:tc>
          <w:tcPr>
            <w:tcW w:w="4529" w:type="dxa"/>
          </w:tcPr>
          <w:p w14:paraId="1CD0C69F" w14:textId="77777777" w:rsidR="000F739E" w:rsidRDefault="000F739E" w:rsidP="00363EF5">
            <w:pPr>
              <w:tabs>
                <w:tab w:val="left" w:pos="284"/>
                <w:tab w:val="left" w:pos="1560"/>
                <w:tab w:val="left" w:pos="1701"/>
              </w:tabs>
              <w:jc w:val="both"/>
              <w:rPr>
                <w:bCs/>
              </w:rPr>
            </w:pPr>
            <w:r>
              <w:rPr>
                <w:bCs/>
              </w:rPr>
              <w:t>IEC 61000-4-4 (arba lygiavertis)</w:t>
            </w:r>
          </w:p>
        </w:tc>
      </w:tr>
      <w:tr w:rsidR="000F739E" w14:paraId="0EA7FA31" w14:textId="77777777" w:rsidTr="00363EF5">
        <w:tc>
          <w:tcPr>
            <w:tcW w:w="562" w:type="dxa"/>
          </w:tcPr>
          <w:p w14:paraId="5F9B358A" w14:textId="77777777" w:rsidR="000F739E" w:rsidRDefault="000F739E" w:rsidP="00363EF5">
            <w:pPr>
              <w:tabs>
                <w:tab w:val="left" w:pos="284"/>
                <w:tab w:val="left" w:pos="1560"/>
                <w:tab w:val="left" w:pos="1701"/>
              </w:tabs>
              <w:jc w:val="both"/>
              <w:rPr>
                <w:bCs/>
              </w:rPr>
            </w:pPr>
            <w:r>
              <w:rPr>
                <w:bCs/>
              </w:rPr>
              <w:t>6.</w:t>
            </w:r>
          </w:p>
        </w:tc>
        <w:tc>
          <w:tcPr>
            <w:tcW w:w="4253" w:type="dxa"/>
          </w:tcPr>
          <w:p w14:paraId="6061C5AC" w14:textId="77777777" w:rsidR="000F739E" w:rsidRDefault="000F739E" w:rsidP="00363EF5">
            <w:pPr>
              <w:tabs>
                <w:tab w:val="left" w:pos="284"/>
                <w:tab w:val="left" w:pos="1560"/>
                <w:tab w:val="left" w:pos="1701"/>
              </w:tabs>
              <w:jc w:val="both"/>
              <w:rPr>
                <w:bCs/>
              </w:rPr>
            </w:pPr>
            <w:r>
              <w:rPr>
                <w:bCs/>
              </w:rPr>
              <w:t>Atsparumas statinei elektrai</w:t>
            </w:r>
          </w:p>
        </w:tc>
        <w:tc>
          <w:tcPr>
            <w:tcW w:w="4529" w:type="dxa"/>
          </w:tcPr>
          <w:p w14:paraId="21E94FD2" w14:textId="77777777" w:rsidR="000F739E" w:rsidRDefault="000F739E" w:rsidP="00363EF5">
            <w:pPr>
              <w:tabs>
                <w:tab w:val="left" w:pos="284"/>
                <w:tab w:val="left" w:pos="1560"/>
                <w:tab w:val="left" w:pos="1701"/>
              </w:tabs>
              <w:jc w:val="both"/>
              <w:rPr>
                <w:bCs/>
              </w:rPr>
            </w:pPr>
            <w:r>
              <w:rPr>
                <w:bCs/>
              </w:rPr>
              <w:t>IEC 61000-4-2 (arba lygiavertis)</w:t>
            </w:r>
          </w:p>
        </w:tc>
      </w:tr>
      <w:tr w:rsidR="000F739E" w14:paraId="3675F1EB" w14:textId="77777777" w:rsidTr="00363EF5">
        <w:tc>
          <w:tcPr>
            <w:tcW w:w="562" w:type="dxa"/>
          </w:tcPr>
          <w:p w14:paraId="5D35E78A" w14:textId="77777777" w:rsidR="000F739E" w:rsidRDefault="000F739E" w:rsidP="00363EF5">
            <w:pPr>
              <w:tabs>
                <w:tab w:val="left" w:pos="284"/>
                <w:tab w:val="left" w:pos="1560"/>
                <w:tab w:val="left" w:pos="1701"/>
              </w:tabs>
              <w:jc w:val="both"/>
              <w:rPr>
                <w:bCs/>
              </w:rPr>
            </w:pPr>
            <w:r>
              <w:rPr>
                <w:bCs/>
              </w:rPr>
              <w:t>7.</w:t>
            </w:r>
          </w:p>
        </w:tc>
        <w:tc>
          <w:tcPr>
            <w:tcW w:w="4253" w:type="dxa"/>
          </w:tcPr>
          <w:p w14:paraId="78008CBE" w14:textId="77777777" w:rsidR="000F739E" w:rsidRDefault="000F739E" w:rsidP="00363EF5">
            <w:pPr>
              <w:tabs>
                <w:tab w:val="left" w:pos="284"/>
                <w:tab w:val="left" w:pos="1560"/>
                <w:tab w:val="left" w:pos="1701"/>
              </w:tabs>
              <w:jc w:val="both"/>
              <w:rPr>
                <w:bCs/>
              </w:rPr>
            </w:pPr>
            <w:r>
              <w:rPr>
                <w:bCs/>
              </w:rPr>
              <w:t>Atsparumas radijo bangų indukcijai</w:t>
            </w:r>
          </w:p>
        </w:tc>
        <w:tc>
          <w:tcPr>
            <w:tcW w:w="4529" w:type="dxa"/>
          </w:tcPr>
          <w:p w14:paraId="48245FA4" w14:textId="77777777" w:rsidR="000F739E" w:rsidRDefault="000F739E" w:rsidP="00363EF5">
            <w:pPr>
              <w:tabs>
                <w:tab w:val="left" w:pos="284"/>
                <w:tab w:val="left" w:pos="1560"/>
                <w:tab w:val="left" w:pos="1701"/>
              </w:tabs>
              <w:jc w:val="both"/>
              <w:rPr>
                <w:bCs/>
              </w:rPr>
            </w:pPr>
            <w:r>
              <w:rPr>
                <w:bCs/>
              </w:rPr>
              <w:t>IEC 61000-4-6 (arba lygiavertis)</w:t>
            </w:r>
          </w:p>
        </w:tc>
      </w:tr>
      <w:tr w:rsidR="000F739E" w14:paraId="59C9766F" w14:textId="77777777" w:rsidTr="00363EF5">
        <w:tc>
          <w:tcPr>
            <w:tcW w:w="562" w:type="dxa"/>
          </w:tcPr>
          <w:p w14:paraId="65CE87F4" w14:textId="77777777" w:rsidR="000F739E" w:rsidRDefault="000F739E" w:rsidP="00363EF5">
            <w:pPr>
              <w:tabs>
                <w:tab w:val="left" w:pos="284"/>
                <w:tab w:val="left" w:pos="1560"/>
                <w:tab w:val="left" w:pos="1701"/>
              </w:tabs>
              <w:jc w:val="both"/>
              <w:rPr>
                <w:bCs/>
              </w:rPr>
            </w:pPr>
            <w:r>
              <w:rPr>
                <w:bCs/>
              </w:rPr>
              <w:t>8.</w:t>
            </w:r>
          </w:p>
        </w:tc>
        <w:tc>
          <w:tcPr>
            <w:tcW w:w="4253" w:type="dxa"/>
          </w:tcPr>
          <w:p w14:paraId="3F4295B3" w14:textId="11E7822B" w:rsidR="000F739E" w:rsidRDefault="000F739E" w:rsidP="00363EF5">
            <w:pPr>
              <w:tabs>
                <w:tab w:val="left" w:pos="284"/>
                <w:tab w:val="left" w:pos="1560"/>
                <w:tab w:val="left" w:pos="1701"/>
              </w:tabs>
              <w:jc w:val="both"/>
              <w:rPr>
                <w:bCs/>
              </w:rPr>
            </w:pPr>
            <w:r>
              <w:rPr>
                <w:bCs/>
              </w:rPr>
              <w:t>Veikimo laikas</w:t>
            </w:r>
            <w:r w:rsidR="00CB4654">
              <w:rPr>
                <w:rStyle w:val="Puslapioinaosnuoroda"/>
                <w:bCs/>
              </w:rPr>
              <w:footnoteReference w:id="1"/>
            </w:r>
          </w:p>
        </w:tc>
        <w:tc>
          <w:tcPr>
            <w:tcW w:w="4529" w:type="dxa"/>
          </w:tcPr>
          <w:p w14:paraId="7875C9BE" w14:textId="0E54C621" w:rsidR="000F739E" w:rsidRDefault="000F739E" w:rsidP="00363EF5">
            <w:pPr>
              <w:tabs>
                <w:tab w:val="left" w:pos="284"/>
                <w:tab w:val="left" w:pos="1560"/>
                <w:tab w:val="left" w:pos="1701"/>
              </w:tabs>
              <w:jc w:val="both"/>
              <w:rPr>
                <w:bCs/>
              </w:rPr>
            </w:pPr>
            <w:r>
              <w:rPr>
                <w:bCs/>
              </w:rPr>
              <w:t>24 val. per parą</w:t>
            </w:r>
            <w:r w:rsidR="0024015E">
              <w:rPr>
                <w:bCs/>
              </w:rPr>
              <w:t>,</w:t>
            </w:r>
            <w:r>
              <w:rPr>
                <w:bCs/>
              </w:rPr>
              <w:t xml:space="preserve"> 7 </w:t>
            </w:r>
            <w:r w:rsidR="00AE280A">
              <w:rPr>
                <w:bCs/>
              </w:rPr>
              <w:t>paras</w:t>
            </w:r>
            <w:r>
              <w:rPr>
                <w:bCs/>
              </w:rPr>
              <w:t xml:space="preserve"> per savaitę, 365 (366) dienas per metus</w:t>
            </w:r>
          </w:p>
        </w:tc>
      </w:tr>
    </w:tbl>
    <w:p w14:paraId="20D15645" w14:textId="77777777" w:rsidR="000F739E" w:rsidRPr="00FA3B36" w:rsidRDefault="000F739E" w:rsidP="000F739E">
      <w:pPr>
        <w:tabs>
          <w:tab w:val="left" w:pos="284"/>
          <w:tab w:val="left" w:pos="1560"/>
          <w:tab w:val="left" w:pos="1701"/>
        </w:tabs>
        <w:jc w:val="both"/>
        <w:rPr>
          <w:bCs/>
        </w:rPr>
      </w:pPr>
    </w:p>
    <w:p w14:paraId="01C5E34F" w14:textId="210FF075" w:rsidR="00AD34D2" w:rsidRDefault="000F739E" w:rsidP="000F739E">
      <w:pPr>
        <w:tabs>
          <w:tab w:val="left" w:pos="284"/>
          <w:tab w:val="left" w:pos="1560"/>
          <w:tab w:val="left" w:pos="1701"/>
        </w:tabs>
        <w:jc w:val="center"/>
        <w:rPr>
          <w:b/>
        </w:rPr>
      </w:pPr>
      <w:r w:rsidRPr="00317023">
        <w:rPr>
          <w:b/>
        </w:rPr>
        <w:t>IV</w:t>
      </w:r>
      <w:r w:rsidR="00AD34D2">
        <w:rPr>
          <w:b/>
        </w:rPr>
        <w:t xml:space="preserve"> SKYRIUS</w:t>
      </w:r>
    </w:p>
    <w:p w14:paraId="5ACDD789" w14:textId="5B1B34CC" w:rsidR="000F739E" w:rsidRPr="00317023" w:rsidRDefault="000F739E" w:rsidP="000F739E">
      <w:pPr>
        <w:tabs>
          <w:tab w:val="left" w:pos="284"/>
          <w:tab w:val="left" w:pos="1560"/>
          <w:tab w:val="left" w:pos="1701"/>
        </w:tabs>
        <w:jc w:val="center"/>
        <w:rPr>
          <w:b/>
        </w:rPr>
      </w:pPr>
      <w:r w:rsidRPr="00317023">
        <w:rPr>
          <w:b/>
        </w:rPr>
        <w:t>ELEKTROMOBILIŲ ĮKROVIMO PRIEIGOS OPERATORIAUS FUNKCIJOS IR ATSAKOMYBĖS</w:t>
      </w:r>
    </w:p>
    <w:p w14:paraId="25D283E1" w14:textId="77777777" w:rsidR="000F739E" w:rsidRDefault="000F739E" w:rsidP="000F739E">
      <w:pPr>
        <w:tabs>
          <w:tab w:val="left" w:pos="284"/>
          <w:tab w:val="left" w:pos="1560"/>
          <w:tab w:val="left" w:pos="1701"/>
        </w:tabs>
        <w:jc w:val="both"/>
        <w:rPr>
          <w:bCs/>
        </w:rPr>
      </w:pPr>
    </w:p>
    <w:p w14:paraId="181A11CD" w14:textId="77777777" w:rsidR="000F739E" w:rsidRDefault="000F739E" w:rsidP="00B67075">
      <w:pPr>
        <w:pStyle w:val="Sraopastraipa"/>
        <w:numPr>
          <w:ilvl w:val="0"/>
          <w:numId w:val="8"/>
        </w:numPr>
        <w:tabs>
          <w:tab w:val="left" w:pos="284"/>
          <w:tab w:val="left" w:pos="1560"/>
          <w:tab w:val="left" w:pos="1701"/>
        </w:tabs>
        <w:ind w:left="0" w:firstLine="1276"/>
        <w:jc w:val="both"/>
        <w:rPr>
          <w:bCs/>
        </w:rPr>
      </w:pPr>
      <w:r>
        <w:rPr>
          <w:bCs/>
        </w:rPr>
        <w:t>Konkurso laimėtojas (atskirų konkurso dalių laimėtojai) turi užtikrinti įkrovimo prieigos funkcionavimą ir elektromobilių įkrovimo stotelių infrastruktūros sistemos palaikymą, kuris apima:</w:t>
      </w:r>
    </w:p>
    <w:p w14:paraId="3B29AEC1" w14:textId="77777777" w:rsidR="000F739E" w:rsidRDefault="000F739E" w:rsidP="00B67075">
      <w:pPr>
        <w:pStyle w:val="Sraopastraipa"/>
        <w:numPr>
          <w:ilvl w:val="1"/>
          <w:numId w:val="8"/>
        </w:numPr>
        <w:tabs>
          <w:tab w:val="left" w:pos="284"/>
          <w:tab w:val="left" w:pos="1560"/>
          <w:tab w:val="left" w:pos="1701"/>
          <w:tab w:val="left" w:pos="1843"/>
        </w:tabs>
        <w:ind w:left="0" w:firstLine="1276"/>
        <w:jc w:val="both"/>
        <w:rPr>
          <w:bCs/>
        </w:rPr>
      </w:pPr>
      <w:r>
        <w:rPr>
          <w:bCs/>
        </w:rPr>
        <w:t>sistemos ir mokesčių administravimą, jeigu tokie taikomi;</w:t>
      </w:r>
    </w:p>
    <w:p w14:paraId="4921EE51" w14:textId="77777777" w:rsidR="000F739E" w:rsidRDefault="000F739E" w:rsidP="00B67075">
      <w:pPr>
        <w:pStyle w:val="Sraopastraipa"/>
        <w:numPr>
          <w:ilvl w:val="1"/>
          <w:numId w:val="8"/>
        </w:numPr>
        <w:tabs>
          <w:tab w:val="left" w:pos="284"/>
          <w:tab w:val="left" w:pos="1560"/>
          <w:tab w:val="left" w:pos="1701"/>
          <w:tab w:val="left" w:pos="1843"/>
        </w:tabs>
        <w:ind w:left="0" w:firstLine="1276"/>
        <w:jc w:val="both"/>
        <w:rPr>
          <w:bCs/>
        </w:rPr>
      </w:pPr>
      <w:r>
        <w:rPr>
          <w:bCs/>
        </w:rPr>
        <w:t>sistemos integraciją į nacionalinį elektromobilių įkrovimo infrastruktūros tinklą;</w:t>
      </w:r>
    </w:p>
    <w:p w14:paraId="35C068DA" w14:textId="4F1FD81C" w:rsidR="000F739E" w:rsidRDefault="000F739E" w:rsidP="00B67075">
      <w:pPr>
        <w:pStyle w:val="Sraopastraipa"/>
        <w:numPr>
          <w:ilvl w:val="1"/>
          <w:numId w:val="8"/>
        </w:numPr>
        <w:tabs>
          <w:tab w:val="left" w:pos="284"/>
          <w:tab w:val="left" w:pos="1560"/>
          <w:tab w:val="left" w:pos="1701"/>
          <w:tab w:val="left" w:pos="1843"/>
        </w:tabs>
        <w:ind w:left="0" w:firstLine="1276"/>
        <w:jc w:val="both"/>
        <w:rPr>
          <w:bCs/>
        </w:rPr>
      </w:pPr>
      <w:r>
        <w:rPr>
          <w:bCs/>
        </w:rPr>
        <w:t xml:space="preserve">apmokėjimo </w:t>
      </w:r>
      <w:r w:rsidRPr="001427B7">
        <w:rPr>
          <w:bCs/>
        </w:rPr>
        <w:t>aplinką</w:t>
      </w:r>
      <w:r>
        <w:rPr>
          <w:bCs/>
        </w:rPr>
        <w:t>;</w:t>
      </w:r>
    </w:p>
    <w:p w14:paraId="31833B5A" w14:textId="77777777" w:rsidR="000F739E" w:rsidRPr="00970C95" w:rsidRDefault="000F739E" w:rsidP="00B67075">
      <w:pPr>
        <w:pStyle w:val="Sraopastraipa"/>
        <w:numPr>
          <w:ilvl w:val="1"/>
          <w:numId w:val="8"/>
        </w:numPr>
        <w:tabs>
          <w:tab w:val="left" w:pos="284"/>
          <w:tab w:val="left" w:pos="1560"/>
          <w:tab w:val="left" w:pos="1701"/>
          <w:tab w:val="left" w:pos="1843"/>
        </w:tabs>
        <w:ind w:left="0" w:firstLine="1276"/>
        <w:jc w:val="both"/>
        <w:rPr>
          <w:bCs/>
        </w:rPr>
      </w:pPr>
      <w:r>
        <w:rPr>
          <w:bCs/>
        </w:rPr>
        <w:t>techninės įrangos po garantinį aptarnavimą.</w:t>
      </w:r>
    </w:p>
    <w:p w14:paraId="1288C277" w14:textId="28361540" w:rsidR="000F739E" w:rsidRDefault="000F739E" w:rsidP="00B67075">
      <w:pPr>
        <w:pStyle w:val="Sraopastraipa"/>
        <w:numPr>
          <w:ilvl w:val="0"/>
          <w:numId w:val="8"/>
        </w:numPr>
        <w:tabs>
          <w:tab w:val="left" w:pos="284"/>
          <w:tab w:val="left" w:pos="1560"/>
          <w:tab w:val="left" w:pos="1701"/>
        </w:tabs>
        <w:ind w:left="0" w:firstLine="1276"/>
        <w:jc w:val="both"/>
        <w:rPr>
          <w:bCs/>
        </w:rPr>
      </w:pPr>
      <w:r>
        <w:rPr>
          <w:bCs/>
        </w:rPr>
        <w:t xml:space="preserve">Konkurso laimėtojas turi užtikrinti vartotojų aptarnavimą 24 valandas per parą, 7 </w:t>
      </w:r>
      <w:r w:rsidR="00AE280A">
        <w:rPr>
          <w:bCs/>
        </w:rPr>
        <w:t>paras</w:t>
      </w:r>
      <w:r>
        <w:rPr>
          <w:bCs/>
        </w:rPr>
        <w:t xml:space="preserve"> per savaitę, 365 (366) dienas per metus, kuris apima:</w:t>
      </w:r>
    </w:p>
    <w:p w14:paraId="23990FBF" w14:textId="77777777" w:rsidR="000F739E" w:rsidRDefault="000F739E" w:rsidP="00B67075">
      <w:pPr>
        <w:pStyle w:val="Sraopastraipa"/>
        <w:numPr>
          <w:ilvl w:val="1"/>
          <w:numId w:val="8"/>
        </w:numPr>
        <w:tabs>
          <w:tab w:val="left" w:pos="284"/>
          <w:tab w:val="left" w:pos="1560"/>
          <w:tab w:val="left" w:pos="1701"/>
          <w:tab w:val="left" w:pos="1843"/>
        </w:tabs>
        <w:ind w:left="0" w:firstLine="1276"/>
        <w:jc w:val="both"/>
        <w:rPr>
          <w:bCs/>
        </w:rPr>
      </w:pPr>
      <w:r>
        <w:rPr>
          <w:bCs/>
        </w:rPr>
        <w:t xml:space="preserve">duomenų pateikimą apie viešąsias įkrovimo prieigas, jų geografinę vietą ir technines charakteristikas, kurie būtų pasiekiami prie visų įkrovimo prieigų ir atviroje duomenų bazėje; </w:t>
      </w:r>
    </w:p>
    <w:p w14:paraId="41FDD4EC" w14:textId="1E3FDAD5" w:rsidR="000F739E" w:rsidRDefault="000F739E" w:rsidP="00B67075">
      <w:pPr>
        <w:pStyle w:val="Sraopastraipa"/>
        <w:numPr>
          <w:ilvl w:val="1"/>
          <w:numId w:val="8"/>
        </w:numPr>
        <w:tabs>
          <w:tab w:val="left" w:pos="284"/>
          <w:tab w:val="left" w:pos="1560"/>
          <w:tab w:val="left" w:pos="1701"/>
          <w:tab w:val="left" w:pos="1843"/>
        </w:tabs>
        <w:ind w:left="0" w:firstLine="1276"/>
        <w:jc w:val="both"/>
        <w:rPr>
          <w:bCs/>
        </w:rPr>
      </w:pPr>
      <w:r>
        <w:rPr>
          <w:bCs/>
        </w:rPr>
        <w:t xml:space="preserve">vartotojų aptarnavimą </w:t>
      </w:r>
      <w:r w:rsidR="005129FB">
        <w:rPr>
          <w:bCs/>
        </w:rPr>
        <w:t xml:space="preserve">/ konsultavimą </w:t>
      </w:r>
      <w:r>
        <w:rPr>
          <w:bCs/>
        </w:rPr>
        <w:t>telefonu bent lietuvių ir anglų kalbomis;</w:t>
      </w:r>
    </w:p>
    <w:p w14:paraId="41DE46F6" w14:textId="77777777" w:rsidR="000F739E" w:rsidRPr="00970C95" w:rsidRDefault="000F739E" w:rsidP="00B67075">
      <w:pPr>
        <w:pStyle w:val="Sraopastraipa"/>
        <w:numPr>
          <w:ilvl w:val="1"/>
          <w:numId w:val="8"/>
        </w:numPr>
        <w:tabs>
          <w:tab w:val="left" w:pos="284"/>
          <w:tab w:val="left" w:pos="1560"/>
          <w:tab w:val="left" w:pos="1701"/>
          <w:tab w:val="left" w:pos="1843"/>
        </w:tabs>
        <w:ind w:left="0" w:firstLine="1276"/>
        <w:jc w:val="both"/>
        <w:rPr>
          <w:bCs/>
        </w:rPr>
      </w:pPr>
      <w:r>
        <w:rPr>
          <w:bCs/>
        </w:rPr>
        <w:t>įrangos taisymą ir kitus būtinus darbus, reikalingus užtikrinti kokybiškam paslaugų teikimui.</w:t>
      </w:r>
    </w:p>
    <w:p w14:paraId="0755346C" w14:textId="77777777" w:rsidR="000F739E" w:rsidRPr="00970C95" w:rsidRDefault="000F739E" w:rsidP="00B67075">
      <w:pPr>
        <w:pStyle w:val="Sraopastraipa"/>
        <w:numPr>
          <w:ilvl w:val="0"/>
          <w:numId w:val="8"/>
        </w:numPr>
        <w:tabs>
          <w:tab w:val="left" w:pos="284"/>
          <w:tab w:val="left" w:pos="1560"/>
          <w:tab w:val="left" w:pos="1701"/>
        </w:tabs>
        <w:ind w:left="0" w:firstLine="1276"/>
        <w:jc w:val="both"/>
        <w:rPr>
          <w:bCs/>
        </w:rPr>
      </w:pPr>
      <w:r>
        <w:rPr>
          <w:bCs/>
        </w:rPr>
        <w:t xml:space="preserve">Konkurso laimėtojas turi užtikrinti elektromobilių įkrovimo stotelių draudimo, infrastruktūros palaikymo ir aptarnavimo sąnaudų dengimą. </w:t>
      </w:r>
    </w:p>
    <w:p w14:paraId="6AC8B9AC" w14:textId="77777777" w:rsidR="000F739E" w:rsidRPr="00970C95" w:rsidRDefault="000F739E" w:rsidP="00B67075">
      <w:pPr>
        <w:pStyle w:val="Sraopastraipa"/>
        <w:numPr>
          <w:ilvl w:val="0"/>
          <w:numId w:val="8"/>
        </w:numPr>
        <w:tabs>
          <w:tab w:val="left" w:pos="284"/>
          <w:tab w:val="left" w:pos="1560"/>
          <w:tab w:val="left" w:pos="1701"/>
        </w:tabs>
        <w:ind w:left="0" w:firstLine="1276"/>
        <w:jc w:val="both"/>
        <w:rPr>
          <w:bCs/>
        </w:rPr>
      </w:pPr>
      <w:r>
        <w:rPr>
          <w:bCs/>
        </w:rPr>
        <w:t>Konkurso laimėtojas turi užtikrinti vienodas naudojimosi sąlygas visiems vartotojams.</w:t>
      </w:r>
    </w:p>
    <w:p w14:paraId="3187DC4B" w14:textId="77777777" w:rsidR="000F739E" w:rsidRPr="00970C95" w:rsidRDefault="000F739E" w:rsidP="00B67075">
      <w:pPr>
        <w:pStyle w:val="Sraopastraipa"/>
        <w:numPr>
          <w:ilvl w:val="0"/>
          <w:numId w:val="8"/>
        </w:numPr>
        <w:tabs>
          <w:tab w:val="left" w:pos="284"/>
          <w:tab w:val="left" w:pos="1560"/>
          <w:tab w:val="left" w:pos="1701"/>
        </w:tabs>
        <w:ind w:left="0" w:firstLine="1276"/>
        <w:jc w:val="both"/>
        <w:rPr>
          <w:bCs/>
        </w:rPr>
      </w:pPr>
      <w:r>
        <w:rPr>
          <w:bCs/>
        </w:rPr>
        <w:t xml:space="preserve">Konkurso laimėtojas turi sudaryti sąlygas elektromobilį įkrauti neturint tiesioginės sutarties su elektros energijos tiekėju ir (ar) elektromobilių prieigos operatoriumi, sudarant galimybę už elektromobilio įkrovimo paslaugą atsiskaityti vietoje, neturint išankstinių specialių identifikacinių kortelių ar kitų priemonių. </w:t>
      </w:r>
    </w:p>
    <w:p w14:paraId="441AF6CC" w14:textId="77777777" w:rsidR="000F739E" w:rsidRDefault="000F739E" w:rsidP="000F739E">
      <w:pPr>
        <w:tabs>
          <w:tab w:val="left" w:pos="284"/>
          <w:tab w:val="left" w:pos="1560"/>
          <w:tab w:val="left" w:pos="1701"/>
        </w:tabs>
        <w:jc w:val="both"/>
        <w:rPr>
          <w:bCs/>
        </w:rPr>
      </w:pPr>
    </w:p>
    <w:p w14:paraId="4D043E97" w14:textId="77777777" w:rsidR="00AD34D2" w:rsidRDefault="000F739E" w:rsidP="000F739E">
      <w:pPr>
        <w:tabs>
          <w:tab w:val="left" w:pos="284"/>
          <w:tab w:val="left" w:pos="1560"/>
          <w:tab w:val="left" w:pos="1701"/>
        </w:tabs>
        <w:jc w:val="center"/>
        <w:rPr>
          <w:b/>
        </w:rPr>
      </w:pPr>
      <w:r w:rsidRPr="00F23196">
        <w:rPr>
          <w:b/>
        </w:rPr>
        <w:lastRenderedPageBreak/>
        <w:t>V</w:t>
      </w:r>
      <w:r w:rsidR="00AD34D2">
        <w:rPr>
          <w:b/>
        </w:rPr>
        <w:t xml:space="preserve"> SKYRIUS</w:t>
      </w:r>
    </w:p>
    <w:p w14:paraId="597AC9DF" w14:textId="0B9BA55B" w:rsidR="000F739E" w:rsidRPr="00F23196" w:rsidRDefault="000F739E" w:rsidP="000F739E">
      <w:pPr>
        <w:tabs>
          <w:tab w:val="left" w:pos="284"/>
          <w:tab w:val="left" w:pos="1560"/>
          <w:tab w:val="left" w:pos="1701"/>
        </w:tabs>
        <w:jc w:val="center"/>
        <w:rPr>
          <w:b/>
        </w:rPr>
      </w:pPr>
      <w:r w:rsidRPr="00F23196">
        <w:rPr>
          <w:b/>
        </w:rPr>
        <w:t>ELEKTROMOBILIŲ ĮKROVIMO PRIEIGOS NAUDOJIMOSI TVARKA</w:t>
      </w:r>
    </w:p>
    <w:p w14:paraId="569F6114" w14:textId="77777777" w:rsidR="000F739E" w:rsidRPr="00F23196" w:rsidRDefault="000F739E" w:rsidP="000F739E">
      <w:pPr>
        <w:tabs>
          <w:tab w:val="left" w:pos="284"/>
          <w:tab w:val="left" w:pos="1560"/>
          <w:tab w:val="left" w:pos="1701"/>
        </w:tabs>
        <w:jc w:val="both"/>
        <w:rPr>
          <w:bCs/>
        </w:rPr>
      </w:pPr>
    </w:p>
    <w:p w14:paraId="5755B524" w14:textId="208B5767" w:rsidR="000F739E" w:rsidRDefault="0029346F" w:rsidP="00B67075">
      <w:pPr>
        <w:pStyle w:val="Sraopastraipa"/>
        <w:numPr>
          <w:ilvl w:val="0"/>
          <w:numId w:val="8"/>
        </w:numPr>
        <w:tabs>
          <w:tab w:val="left" w:pos="284"/>
          <w:tab w:val="left" w:pos="1560"/>
          <w:tab w:val="left" w:pos="1701"/>
        </w:tabs>
        <w:ind w:left="0" w:firstLine="1276"/>
        <w:jc w:val="both"/>
        <w:rPr>
          <w:bCs/>
        </w:rPr>
      </w:pPr>
      <w:r>
        <w:rPr>
          <w:bCs/>
        </w:rPr>
        <w:t xml:space="preserve">Operatorius turi užtikrinti, kad jo valdoma elektromobilių įkrovimo įranga </w:t>
      </w:r>
      <w:r w:rsidR="000F739E" w:rsidRPr="00862B23">
        <w:rPr>
          <w:bCs/>
        </w:rPr>
        <w:t>gal</w:t>
      </w:r>
      <w:r>
        <w:rPr>
          <w:bCs/>
        </w:rPr>
        <w:t>ėtų</w:t>
      </w:r>
      <w:r w:rsidR="000F739E" w:rsidRPr="00862B23">
        <w:rPr>
          <w:bCs/>
        </w:rPr>
        <w:t xml:space="preserve"> naudotis visi elektra varomų ir įkraunamų automobilių vairuotojai (valdytojai).</w:t>
      </w:r>
    </w:p>
    <w:p w14:paraId="0E131BB8" w14:textId="1723A5AE" w:rsidR="000F739E" w:rsidRDefault="000F739E" w:rsidP="00B67075">
      <w:pPr>
        <w:pStyle w:val="Sraopastraipa"/>
        <w:numPr>
          <w:ilvl w:val="0"/>
          <w:numId w:val="8"/>
        </w:numPr>
        <w:tabs>
          <w:tab w:val="left" w:pos="284"/>
          <w:tab w:val="left" w:pos="1560"/>
          <w:tab w:val="left" w:pos="1701"/>
        </w:tabs>
        <w:ind w:left="0" w:firstLine="1276"/>
        <w:jc w:val="both"/>
        <w:rPr>
          <w:bCs/>
        </w:rPr>
      </w:pPr>
      <w:r w:rsidRPr="00862B23">
        <w:rPr>
          <w:bCs/>
        </w:rPr>
        <w:t xml:space="preserve">Ant kiekvienos įkrovimo stotelės turi būti </w:t>
      </w:r>
      <w:r w:rsidR="0029346F">
        <w:rPr>
          <w:bCs/>
        </w:rPr>
        <w:t xml:space="preserve">pateikiama </w:t>
      </w:r>
      <w:r w:rsidRPr="00862B23">
        <w:rPr>
          <w:bCs/>
        </w:rPr>
        <w:t>naudojimosi instrukcija bent lietuvių ir anglų kalbomis ir pat</w:t>
      </w:r>
      <w:r>
        <w:rPr>
          <w:bCs/>
        </w:rPr>
        <w:t>ei</w:t>
      </w:r>
      <w:r w:rsidRPr="00862B23">
        <w:rPr>
          <w:bCs/>
        </w:rPr>
        <w:t>kiama informacija, pvz., tel.</w:t>
      </w:r>
      <w:r>
        <w:rPr>
          <w:bCs/>
        </w:rPr>
        <w:t xml:space="preserve"> numeris, </w:t>
      </w:r>
      <w:r w:rsidRPr="00862B23">
        <w:rPr>
          <w:bCs/>
        </w:rPr>
        <w:t>el. pašto adresas, interneto svetainės adresas ir</w:t>
      </w:r>
      <w:r>
        <w:rPr>
          <w:bCs/>
        </w:rPr>
        <w:t xml:space="preserve"> (</w:t>
      </w:r>
      <w:r w:rsidRPr="00862B23">
        <w:rPr>
          <w:bCs/>
        </w:rPr>
        <w:t>ar</w:t>
      </w:r>
      <w:r>
        <w:rPr>
          <w:bCs/>
        </w:rPr>
        <w:t>)</w:t>
      </w:r>
      <w:r w:rsidRPr="00862B23">
        <w:rPr>
          <w:bCs/>
        </w:rPr>
        <w:t xml:space="preserve"> kt., kuria vartotojas galėtų kreiptis ir gauti informaciją kaip teisingai naudoti įkrovimo stotelę ar informuoti </w:t>
      </w:r>
      <w:r w:rsidR="004607C0">
        <w:rPr>
          <w:bCs/>
        </w:rPr>
        <w:t>Operatorių</w:t>
      </w:r>
      <w:r w:rsidRPr="00862B23">
        <w:rPr>
          <w:bCs/>
        </w:rPr>
        <w:t xml:space="preserve">, jei įkrovimo stotelė neveikia ar veikia </w:t>
      </w:r>
      <w:r w:rsidR="003C4D7B">
        <w:rPr>
          <w:bCs/>
        </w:rPr>
        <w:t>netinkamai</w:t>
      </w:r>
      <w:r w:rsidRPr="00862B23">
        <w:rPr>
          <w:bCs/>
        </w:rPr>
        <w:t>.</w:t>
      </w:r>
    </w:p>
    <w:p w14:paraId="411070D2" w14:textId="77777777" w:rsidR="000F739E" w:rsidRDefault="000F739E" w:rsidP="00B67075">
      <w:pPr>
        <w:pStyle w:val="Sraopastraipa"/>
        <w:numPr>
          <w:ilvl w:val="0"/>
          <w:numId w:val="8"/>
        </w:numPr>
        <w:tabs>
          <w:tab w:val="left" w:pos="284"/>
          <w:tab w:val="left" w:pos="1560"/>
          <w:tab w:val="left" w:pos="1701"/>
        </w:tabs>
        <w:ind w:left="0" w:firstLine="1276"/>
        <w:jc w:val="both"/>
        <w:rPr>
          <w:bCs/>
        </w:rPr>
      </w:pPr>
      <w:r w:rsidRPr="00862B23">
        <w:rPr>
          <w:bCs/>
        </w:rPr>
        <w:t>Vartotojas yra atsakingas už tinkamą elektromobilių įkrovimo stotelių ir įkrovimo kabelio naudojimą. Nustačius pažeidimus, konkurso laimėtojas turi teisę reikalauti iš vartotojo atlyginti padarytą žalą dėl netinkamo krovos stotelės naudojimo ar sugadinimo</w:t>
      </w:r>
      <w:r>
        <w:rPr>
          <w:bCs/>
        </w:rPr>
        <w:t xml:space="preserve">. </w:t>
      </w:r>
    </w:p>
    <w:p w14:paraId="2EC50E6B" w14:textId="77777777" w:rsidR="000F739E" w:rsidRDefault="000F739E" w:rsidP="000F739E">
      <w:pPr>
        <w:pStyle w:val="Sraopastraipa"/>
        <w:tabs>
          <w:tab w:val="left" w:pos="284"/>
          <w:tab w:val="left" w:pos="426"/>
          <w:tab w:val="left" w:pos="1701"/>
        </w:tabs>
        <w:ind w:left="1276"/>
        <w:jc w:val="both"/>
        <w:rPr>
          <w:bCs/>
        </w:rPr>
      </w:pPr>
    </w:p>
    <w:p w14:paraId="58C6E873" w14:textId="77777777" w:rsidR="000F739E" w:rsidRPr="00AC64E3" w:rsidRDefault="000F739E" w:rsidP="000F739E">
      <w:pPr>
        <w:pStyle w:val="Sraopastraipa"/>
        <w:tabs>
          <w:tab w:val="left" w:pos="284"/>
          <w:tab w:val="left" w:pos="426"/>
          <w:tab w:val="left" w:pos="1701"/>
        </w:tabs>
        <w:ind w:left="0"/>
        <w:jc w:val="both"/>
        <w:rPr>
          <w:bCs/>
        </w:rPr>
      </w:pPr>
    </w:p>
    <w:p w14:paraId="61D06BDA" w14:textId="77777777" w:rsidR="000F739E" w:rsidRDefault="000F739E" w:rsidP="000F739E">
      <w:pPr>
        <w:pStyle w:val="Sraopastraipa"/>
        <w:tabs>
          <w:tab w:val="left" w:pos="284"/>
          <w:tab w:val="left" w:pos="426"/>
        </w:tabs>
        <w:ind w:left="0"/>
        <w:jc w:val="center"/>
        <w:rPr>
          <w:bCs/>
        </w:rPr>
      </w:pPr>
      <w:r>
        <w:rPr>
          <w:bCs/>
        </w:rPr>
        <w:t>________________________</w:t>
      </w:r>
    </w:p>
    <w:p w14:paraId="06472B29" w14:textId="77777777" w:rsidR="00416D66" w:rsidRDefault="00416D66" w:rsidP="00EF1C6E">
      <w:pPr>
        <w:pStyle w:val="Sraopastraipa"/>
        <w:tabs>
          <w:tab w:val="left" w:pos="284"/>
          <w:tab w:val="left" w:pos="426"/>
        </w:tabs>
        <w:ind w:left="0"/>
        <w:jc w:val="center"/>
        <w:rPr>
          <w:bCs/>
        </w:rPr>
      </w:pPr>
    </w:p>
    <w:p w14:paraId="4D2A0C16" w14:textId="77777777" w:rsidR="0098173B" w:rsidRDefault="0098173B" w:rsidP="00EF1C6E">
      <w:pPr>
        <w:pStyle w:val="Sraopastraipa"/>
        <w:tabs>
          <w:tab w:val="left" w:pos="284"/>
          <w:tab w:val="left" w:pos="426"/>
        </w:tabs>
        <w:ind w:left="0"/>
        <w:jc w:val="center"/>
        <w:rPr>
          <w:bCs/>
        </w:rPr>
      </w:pPr>
    </w:p>
    <w:p w14:paraId="695F25F2" w14:textId="77777777" w:rsidR="0098173B" w:rsidRDefault="0098173B" w:rsidP="00EF1C6E">
      <w:pPr>
        <w:pStyle w:val="Sraopastraipa"/>
        <w:tabs>
          <w:tab w:val="left" w:pos="284"/>
          <w:tab w:val="left" w:pos="426"/>
        </w:tabs>
        <w:ind w:left="0"/>
        <w:jc w:val="center"/>
        <w:rPr>
          <w:bCs/>
        </w:rPr>
      </w:pPr>
    </w:p>
    <w:p w14:paraId="60565A1B" w14:textId="77777777" w:rsidR="0098173B" w:rsidRDefault="0098173B" w:rsidP="00EF1C6E">
      <w:pPr>
        <w:pStyle w:val="Sraopastraipa"/>
        <w:tabs>
          <w:tab w:val="left" w:pos="284"/>
          <w:tab w:val="left" w:pos="426"/>
        </w:tabs>
        <w:ind w:left="0"/>
        <w:jc w:val="center"/>
        <w:rPr>
          <w:bCs/>
        </w:rPr>
      </w:pPr>
    </w:p>
    <w:p w14:paraId="75C70AEA" w14:textId="77777777" w:rsidR="00416D66" w:rsidRDefault="00416D66" w:rsidP="0098173B">
      <w:pPr>
        <w:pStyle w:val="Sraopastraipa"/>
        <w:tabs>
          <w:tab w:val="left" w:pos="284"/>
          <w:tab w:val="left" w:pos="426"/>
        </w:tabs>
        <w:ind w:left="8931"/>
        <w:jc w:val="both"/>
        <w:rPr>
          <w:bCs/>
        </w:rPr>
      </w:pPr>
    </w:p>
    <w:sectPr w:rsidR="00416D66" w:rsidSect="0098173B">
      <w:footerReference w:type="default" r:id="rId12"/>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2E327" w14:textId="77777777" w:rsidR="00ED298E" w:rsidRDefault="00ED298E">
      <w:r>
        <w:separator/>
      </w:r>
    </w:p>
  </w:endnote>
  <w:endnote w:type="continuationSeparator" w:id="0">
    <w:p w14:paraId="63F05D94" w14:textId="77777777" w:rsidR="00ED298E" w:rsidRDefault="00ED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1B7B8F44" w14:textId="77777777" w:rsidTr="00B90FF2">
      <w:tc>
        <w:tcPr>
          <w:tcW w:w="2268" w:type="dxa"/>
          <w:shd w:val="clear" w:color="auto" w:fill="auto"/>
          <w:vAlign w:val="bottom"/>
        </w:tcPr>
        <w:p w14:paraId="5481B1E2" w14:textId="77777777" w:rsidR="00F4671A" w:rsidRPr="00840630" w:rsidRDefault="00F4671A" w:rsidP="00467D32">
          <w:pPr>
            <w:pStyle w:val="Porat"/>
            <w:rPr>
              <w:sz w:val="20"/>
            </w:rPr>
          </w:pPr>
        </w:p>
      </w:tc>
      <w:tc>
        <w:tcPr>
          <w:tcW w:w="2410" w:type="dxa"/>
          <w:vAlign w:val="bottom"/>
        </w:tcPr>
        <w:p w14:paraId="0E92010C" w14:textId="77777777" w:rsidR="00F4671A" w:rsidRPr="00840630" w:rsidRDefault="00F4671A" w:rsidP="00467D32">
          <w:pPr>
            <w:pStyle w:val="Porat"/>
            <w:rPr>
              <w:sz w:val="20"/>
            </w:rPr>
          </w:pPr>
        </w:p>
      </w:tc>
      <w:tc>
        <w:tcPr>
          <w:tcW w:w="2880" w:type="dxa"/>
          <w:vAlign w:val="bottom"/>
        </w:tcPr>
        <w:p w14:paraId="123EE9F3" w14:textId="77777777" w:rsidR="00F4671A" w:rsidRPr="00840630" w:rsidRDefault="00F4671A" w:rsidP="00467D32">
          <w:pPr>
            <w:pStyle w:val="Porat"/>
            <w:rPr>
              <w:sz w:val="20"/>
            </w:rPr>
          </w:pPr>
        </w:p>
      </w:tc>
      <w:tc>
        <w:tcPr>
          <w:tcW w:w="2081" w:type="dxa"/>
        </w:tcPr>
        <w:p w14:paraId="12A1D8C9" w14:textId="77777777" w:rsidR="00F4671A" w:rsidRPr="00BB3E4F" w:rsidRDefault="00F4671A" w:rsidP="00467D32">
          <w:pPr>
            <w:pStyle w:val="Porat"/>
            <w:jc w:val="right"/>
            <w:rPr>
              <w:sz w:val="8"/>
              <w:szCs w:val="8"/>
            </w:rPr>
          </w:pPr>
        </w:p>
        <w:p w14:paraId="660651C3" w14:textId="77777777" w:rsidR="00F4671A" w:rsidRPr="00840630" w:rsidRDefault="00F4671A" w:rsidP="00467D32">
          <w:pPr>
            <w:pStyle w:val="Porat"/>
            <w:jc w:val="right"/>
            <w:rPr>
              <w:sz w:val="20"/>
            </w:rPr>
          </w:pPr>
        </w:p>
      </w:tc>
    </w:tr>
  </w:tbl>
  <w:p w14:paraId="6E33ECFB" w14:textId="77777777" w:rsidR="00F4671A" w:rsidRPr="00CA3ED2" w:rsidRDefault="00F4671A"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39BAC" w14:textId="77777777" w:rsidR="00ED298E" w:rsidRDefault="00ED298E">
      <w:r>
        <w:separator/>
      </w:r>
    </w:p>
  </w:footnote>
  <w:footnote w:type="continuationSeparator" w:id="0">
    <w:p w14:paraId="43BCBFEE" w14:textId="77777777" w:rsidR="00ED298E" w:rsidRDefault="00ED298E">
      <w:r>
        <w:continuationSeparator/>
      </w:r>
    </w:p>
  </w:footnote>
  <w:footnote w:id="1">
    <w:p w14:paraId="797965EA" w14:textId="50E687BB" w:rsidR="00CB4654" w:rsidRDefault="00CB4654" w:rsidP="00B67075">
      <w:pPr>
        <w:pStyle w:val="Puslapioinaostekstas"/>
        <w:jc w:val="both"/>
      </w:pPr>
      <w:r>
        <w:rPr>
          <w:rStyle w:val="Puslapioinaosnuoroda"/>
        </w:rPr>
        <w:footnoteRef/>
      </w:r>
      <w:r>
        <w:t xml:space="preserve"> </w:t>
      </w:r>
      <w:r w:rsidR="0044613F">
        <w:t xml:space="preserve">Laikas, </w:t>
      </w:r>
      <w:r w:rsidR="00387438">
        <w:t>kuomet įkrovimo prieiga negalima naudotis dėl</w:t>
      </w:r>
      <w:r w:rsidR="000F5773">
        <w:t xml:space="preserve"> vykdomų atnaujinimo darbų ar</w:t>
      </w:r>
      <w:r w:rsidR="00387438">
        <w:t xml:space="preserve"> </w:t>
      </w:r>
      <w:r w:rsidR="00583CA3">
        <w:t xml:space="preserve">nuo </w:t>
      </w:r>
      <w:r w:rsidR="00E043D3">
        <w:t>O</w:t>
      </w:r>
      <w:r w:rsidR="00583CA3">
        <w:t xml:space="preserve">peratoriaus nepriklausančių priežasčių, pvz., </w:t>
      </w:r>
      <w:r w:rsidR="00B25641">
        <w:t xml:space="preserve">interneto </w:t>
      </w:r>
      <w:r w:rsidR="00583CA3">
        <w:t xml:space="preserve">ryšio </w:t>
      </w:r>
      <w:r w:rsidR="00B25641">
        <w:t xml:space="preserve">ir / ar </w:t>
      </w:r>
      <w:r w:rsidR="0044613F">
        <w:t xml:space="preserve">elektros </w:t>
      </w:r>
      <w:r w:rsidR="00B25641">
        <w:t xml:space="preserve">energijos </w:t>
      </w:r>
      <w:r w:rsidR="0044613F">
        <w:t>tiekimo sutrikim</w:t>
      </w:r>
      <w:r w:rsidR="00B25641">
        <w:t>ų</w:t>
      </w:r>
      <w:r w:rsidR="0044613F">
        <w:t>, trečiųjų asmenų padarytos žalos</w:t>
      </w:r>
      <w:r w:rsidR="00176BD7">
        <w:t>, įkrovimo stotelės ir / ar prieigos gedimo</w:t>
      </w:r>
      <w:r w:rsidR="0044613F">
        <w:t xml:space="preserve"> ir pan., </w:t>
      </w:r>
      <w:r w:rsidR="00FB1A95">
        <w:t xml:space="preserve">nebus </w:t>
      </w:r>
      <w:r w:rsidR="00CB3717">
        <w:t>laikoma</w:t>
      </w:r>
      <w:r w:rsidR="00E043D3">
        <w:t xml:space="preserve"> Techninė</w:t>
      </w:r>
      <w:r w:rsidR="001C4B4D">
        <w:t>je</w:t>
      </w:r>
      <w:r w:rsidR="00E043D3">
        <w:t xml:space="preserve"> specifikacijoje nuodyto</w:t>
      </w:r>
      <w:r w:rsidR="001C4B4D">
        <w:t>s veikimo ribos</w:t>
      </w:r>
      <w:r w:rsidR="00E043D3">
        <w:t xml:space="preserve"> pažeidimu</w:t>
      </w:r>
      <w:r w:rsidR="0049233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343F"/>
    <w:multiLevelType w:val="hybridMultilevel"/>
    <w:tmpl w:val="DBC0D774"/>
    <w:lvl w:ilvl="0" w:tplc="F6E2C7A0">
      <w:numFmt w:val="bullet"/>
      <w:lvlText w:val=""/>
      <w:lvlJc w:val="left"/>
      <w:pPr>
        <w:ind w:left="1146" w:hanging="360"/>
      </w:pPr>
      <w:rPr>
        <w:rFonts w:ascii="Symbol" w:eastAsia="Times New Roman" w:hAnsi="Symbol"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 w15:restartNumberingAfterBreak="0">
    <w:nsid w:val="12050A6F"/>
    <w:multiLevelType w:val="hybridMultilevel"/>
    <w:tmpl w:val="C82CF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A763D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6D26EE"/>
    <w:multiLevelType w:val="hybridMultilevel"/>
    <w:tmpl w:val="56266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62700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2977C4"/>
    <w:multiLevelType w:val="multilevel"/>
    <w:tmpl w:val="9EEC29A8"/>
    <w:lvl w:ilvl="0">
      <w:start w:val="1"/>
      <w:numFmt w:val="decimal"/>
      <w:lvlText w:val="%1."/>
      <w:lvlJc w:val="left"/>
      <w:pPr>
        <w:ind w:left="2175" w:hanging="615"/>
      </w:pPr>
      <w:rPr>
        <w:rFonts w:hint="default"/>
      </w:rPr>
    </w:lvl>
    <w:lvl w:ilvl="1">
      <w:start w:val="1"/>
      <w:numFmt w:val="decimal"/>
      <w:isLgl/>
      <w:lvlText w:val="%1.%2."/>
      <w:lvlJc w:val="left"/>
      <w:pPr>
        <w:ind w:left="3022" w:hanging="480"/>
      </w:pPr>
      <w:rPr>
        <w:rFonts w:hint="default"/>
      </w:rPr>
    </w:lvl>
    <w:lvl w:ilvl="2">
      <w:start w:val="1"/>
      <w:numFmt w:val="decimal"/>
      <w:isLgl/>
      <w:lvlText w:val="%1.%2.%3."/>
      <w:lvlJc w:val="left"/>
      <w:pPr>
        <w:ind w:left="269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60450D42"/>
    <w:multiLevelType w:val="hybridMultilevel"/>
    <w:tmpl w:val="81C616E2"/>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62430092"/>
    <w:multiLevelType w:val="multilevel"/>
    <w:tmpl w:val="0427001F"/>
    <w:lvl w:ilvl="0">
      <w:start w:val="1"/>
      <w:numFmt w:val="decimal"/>
      <w:lvlText w:val="%1."/>
      <w:lvlJc w:val="left"/>
      <w:pPr>
        <w:ind w:left="19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EB9063C"/>
    <w:multiLevelType w:val="hybridMultilevel"/>
    <w:tmpl w:val="45DC62BC"/>
    <w:lvl w:ilvl="0" w:tplc="3B1C1AB8">
      <w:numFmt w:val="bullet"/>
      <w:lvlText w:val="*"/>
      <w:lvlJc w:val="left"/>
      <w:pPr>
        <w:ind w:left="786"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3F6087B"/>
    <w:multiLevelType w:val="hybridMultilevel"/>
    <w:tmpl w:val="D6DC74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7D87819"/>
    <w:multiLevelType w:val="hybridMultilevel"/>
    <w:tmpl w:val="E840A4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EB9553F"/>
    <w:multiLevelType w:val="multilevel"/>
    <w:tmpl w:val="6CC07814"/>
    <w:lvl w:ilvl="0">
      <w:start w:val="1"/>
      <w:numFmt w:val="decimal"/>
      <w:lvlText w:val="%1)"/>
      <w:lvlJc w:val="left"/>
      <w:pPr>
        <w:ind w:left="3167" w:hanging="615"/>
      </w:pPr>
      <w:rPr>
        <w:rFonts w:hint="default"/>
      </w:rPr>
    </w:lvl>
    <w:lvl w:ilvl="1">
      <w:start w:val="1"/>
      <w:numFmt w:val="decimal"/>
      <w:isLgl/>
      <w:lvlText w:val="%1.%2."/>
      <w:lvlJc w:val="left"/>
      <w:pPr>
        <w:ind w:left="4439" w:hanging="480"/>
      </w:pPr>
      <w:rPr>
        <w:rFonts w:hint="default"/>
      </w:rPr>
    </w:lvl>
    <w:lvl w:ilvl="2">
      <w:start w:val="1"/>
      <w:numFmt w:val="decimal"/>
      <w:isLgl/>
      <w:lvlText w:val="%1.%2.%3."/>
      <w:lvlJc w:val="left"/>
      <w:pPr>
        <w:ind w:left="411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num w:numId="1" w16cid:durableId="962081783">
    <w:abstractNumId w:val="5"/>
  </w:num>
  <w:num w:numId="2" w16cid:durableId="757289938">
    <w:abstractNumId w:val="3"/>
  </w:num>
  <w:num w:numId="3" w16cid:durableId="2047757891">
    <w:abstractNumId w:val="8"/>
  </w:num>
  <w:num w:numId="4" w16cid:durableId="656343719">
    <w:abstractNumId w:val="0"/>
  </w:num>
  <w:num w:numId="5" w16cid:durableId="1673872833">
    <w:abstractNumId w:val="4"/>
  </w:num>
  <w:num w:numId="6" w16cid:durableId="1025448133">
    <w:abstractNumId w:val="9"/>
  </w:num>
  <w:num w:numId="7" w16cid:durableId="210196861">
    <w:abstractNumId w:val="1"/>
  </w:num>
  <w:num w:numId="8" w16cid:durableId="149754806">
    <w:abstractNumId w:val="7"/>
  </w:num>
  <w:num w:numId="9" w16cid:durableId="1196307808">
    <w:abstractNumId w:val="6"/>
  </w:num>
  <w:num w:numId="10" w16cid:durableId="930433332">
    <w:abstractNumId w:val="2"/>
  </w:num>
  <w:num w:numId="11" w16cid:durableId="571161444">
    <w:abstractNumId w:val="11"/>
  </w:num>
  <w:num w:numId="12" w16cid:durableId="387807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9"/>
    <w:rsid w:val="000067D1"/>
    <w:rsid w:val="00006DEE"/>
    <w:rsid w:val="00012CF9"/>
    <w:rsid w:val="00023126"/>
    <w:rsid w:val="00024A34"/>
    <w:rsid w:val="00034C1B"/>
    <w:rsid w:val="000356D7"/>
    <w:rsid w:val="00041020"/>
    <w:rsid w:val="000439DC"/>
    <w:rsid w:val="000501C3"/>
    <w:rsid w:val="00051089"/>
    <w:rsid w:val="00051894"/>
    <w:rsid w:val="000654CB"/>
    <w:rsid w:val="00067721"/>
    <w:rsid w:val="000756CC"/>
    <w:rsid w:val="00080B09"/>
    <w:rsid w:val="00085186"/>
    <w:rsid w:val="00087384"/>
    <w:rsid w:val="0008791D"/>
    <w:rsid w:val="000910F2"/>
    <w:rsid w:val="00093AFF"/>
    <w:rsid w:val="000A0DC4"/>
    <w:rsid w:val="000B0745"/>
    <w:rsid w:val="000B3276"/>
    <w:rsid w:val="000B4F9F"/>
    <w:rsid w:val="000B650A"/>
    <w:rsid w:val="000C03F2"/>
    <w:rsid w:val="000C0E95"/>
    <w:rsid w:val="000C5233"/>
    <w:rsid w:val="000C5F05"/>
    <w:rsid w:val="000C6683"/>
    <w:rsid w:val="000C68D9"/>
    <w:rsid w:val="000D10BB"/>
    <w:rsid w:val="000D1BFE"/>
    <w:rsid w:val="000D253C"/>
    <w:rsid w:val="000E0964"/>
    <w:rsid w:val="000E13DC"/>
    <w:rsid w:val="000E5A4F"/>
    <w:rsid w:val="000E65E5"/>
    <w:rsid w:val="000E77FF"/>
    <w:rsid w:val="000F1F1A"/>
    <w:rsid w:val="000F3404"/>
    <w:rsid w:val="000F3CD8"/>
    <w:rsid w:val="000F4E9A"/>
    <w:rsid w:val="000F5773"/>
    <w:rsid w:val="000F739E"/>
    <w:rsid w:val="000F7647"/>
    <w:rsid w:val="000F7D9E"/>
    <w:rsid w:val="001100D1"/>
    <w:rsid w:val="001111D1"/>
    <w:rsid w:val="00112F3F"/>
    <w:rsid w:val="001130BF"/>
    <w:rsid w:val="0011523D"/>
    <w:rsid w:val="001231CF"/>
    <w:rsid w:val="00123B5F"/>
    <w:rsid w:val="00123CAD"/>
    <w:rsid w:val="001327C5"/>
    <w:rsid w:val="00133292"/>
    <w:rsid w:val="00134876"/>
    <w:rsid w:val="00134C05"/>
    <w:rsid w:val="001427B7"/>
    <w:rsid w:val="001453F8"/>
    <w:rsid w:val="00145695"/>
    <w:rsid w:val="001510B6"/>
    <w:rsid w:val="00153450"/>
    <w:rsid w:val="00153FBB"/>
    <w:rsid w:val="00160A8F"/>
    <w:rsid w:val="00162A60"/>
    <w:rsid w:val="00165627"/>
    <w:rsid w:val="0016670B"/>
    <w:rsid w:val="00171CEF"/>
    <w:rsid w:val="00173B12"/>
    <w:rsid w:val="00175A8D"/>
    <w:rsid w:val="00175EE0"/>
    <w:rsid w:val="00176BD7"/>
    <w:rsid w:val="00177FCC"/>
    <w:rsid w:val="00183AAD"/>
    <w:rsid w:val="00183AD0"/>
    <w:rsid w:val="001846FC"/>
    <w:rsid w:val="001852BA"/>
    <w:rsid w:val="001863A0"/>
    <w:rsid w:val="001932ED"/>
    <w:rsid w:val="00195F63"/>
    <w:rsid w:val="001A035B"/>
    <w:rsid w:val="001A6DB6"/>
    <w:rsid w:val="001A7F21"/>
    <w:rsid w:val="001B211F"/>
    <w:rsid w:val="001B3E7F"/>
    <w:rsid w:val="001B7113"/>
    <w:rsid w:val="001C4B4D"/>
    <w:rsid w:val="001D0D34"/>
    <w:rsid w:val="001D0EC5"/>
    <w:rsid w:val="001D10B9"/>
    <w:rsid w:val="001D17DB"/>
    <w:rsid w:val="001D2E15"/>
    <w:rsid w:val="001D428B"/>
    <w:rsid w:val="001D5419"/>
    <w:rsid w:val="001D6CEE"/>
    <w:rsid w:val="001E1D5E"/>
    <w:rsid w:val="001E760B"/>
    <w:rsid w:val="0020315A"/>
    <w:rsid w:val="00205A88"/>
    <w:rsid w:val="00211369"/>
    <w:rsid w:val="00211F5E"/>
    <w:rsid w:val="00212903"/>
    <w:rsid w:val="0021298D"/>
    <w:rsid w:val="00212D8E"/>
    <w:rsid w:val="00213408"/>
    <w:rsid w:val="002172A4"/>
    <w:rsid w:val="00220796"/>
    <w:rsid w:val="00224964"/>
    <w:rsid w:val="0022634D"/>
    <w:rsid w:val="00226FF3"/>
    <w:rsid w:val="00227321"/>
    <w:rsid w:val="00230E73"/>
    <w:rsid w:val="00233E7A"/>
    <w:rsid w:val="0023642E"/>
    <w:rsid w:val="00236A02"/>
    <w:rsid w:val="0024015E"/>
    <w:rsid w:val="00240938"/>
    <w:rsid w:val="00240C87"/>
    <w:rsid w:val="00241A31"/>
    <w:rsid w:val="0024645D"/>
    <w:rsid w:val="00254077"/>
    <w:rsid w:val="00257E5B"/>
    <w:rsid w:val="00257EC7"/>
    <w:rsid w:val="002634EE"/>
    <w:rsid w:val="002650F1"/>
    <w:rsid w:val="002652F4"/>
    <w:rsid w:val="002678B4"/>
    <w:rsid w:val="002717C2"/>
    <w:rsid w:val="00272F47"/>
    <w:rsid w:val="00273046"/>
    <w:rsid w:val="00274072"/>
    <w:rsid w:val="00277CE0"/>
    <w:rsid w:val="00280E0C"/>
    <w:rsid w:val="00282CA9"/>
    <w:rsid w:val="00286542"/>
    <w:rsid w:val="00286E95"/>
    <w:rsid w:val="0029278A"/>
    <w:rsid w:val="0029346F"/>
    <w:rsid w:val="00293802"/>
    <w:rsid w:val="0029450F"/>
    <w:rsid w:val="002A03D0"/>
    <w:rsid w:val="002A49A8"/>
    <w:rsid w:val="002A4E30"/>
    <w:rsid w:val="002A59E0"/>
    <w:rsid w:val="002B063F"/>
    <w:rsid w:val="002B16F3"/>
    <w:rsid w:val="002B457B"/>
    <w:rsid w:val="002B649B"/>
    <w:rsid w:val="002B7F60"/>
    <w:rsid w:val="002C0AEB"/>
    <w:rsid w:val="002C184E"/>
    <w:rsid w:val="002D05F5"/>
    <w:rsid w:val="002D5233"/>
    <w:rsid w:val="002D746C"/>
    <w:rsid w:val="002E1A63"/>
    <w:rsid w:val="002E3EBD"/>
    <w:rsid w:val="002F144C"/>
    <w:rsid w:val="002F2C4E"/>
    <w:rsid w:val="002F2E5A"/>
    <w:rsid w:val="00305B11"/>
    <w:rsid w:val="00306171"/>
    <w:rsid w:val="00306875"/>
    <w:rsid w:val="00317312"/>
    <w:rsid w:val="00321B11"/>
    <w:rsid w:val="00331358"/>
    <w:rsid w:val="00333601"/>
    <w:rsid w:val="00335861"/>
    <w:rsid w:val="00336983"/>
    <w:rsid w:val="00342E15"/>
    <w:rsid w:val="00344B4D"/>
    <w:rsid w:val="00352BA3"/>
    <w:rsid w:val="00354C45"/>
    <w:rsid w:val="003552F5"/>
    <w:rsid w:val="00355C28"/>
    <w:rsid w:val="00356CE2"/>
    <w:rsid w:val="00362D7A"/>
    <w:rsid w:val="00367E2F"/>
    <w:rsid w:val="00383D1B"/>
    <w:rsid w:val="00384453"/>
    <w:rsid w:val="00385F3B"/>
    <w:rsid w:val="00387438"/>
    <w:rsid w:val="003905D3"/>
    <w:rsid w:val="003930E3"/>
    <w:rsid w:val="003A4642"/>
    <w:rsid w:val="003A500E"/>
    <w:rsid w:val="003A5891"/>
    <w:rsid w:val="003C32B1"/>
    <w:rsid w:val="003C4D7B"/>
    <w:rsid w:val="003C6BDB"/>
    <w:rsid w:val="003C77BB"/>
    <w:rsid w:val="003C79C1"/>
    <w:rsid w:val="003E44D4"/>
    <w:rsid w:val="003E7878"/>
    <w:rsid w:val="003E7913"/>
    <w:rsid w:val="003E7BE8"/>
    <w:rsid w:val="003F24F7"/>
    <w:rsid w:val="003F70E4"/>
    <w:rsid w:val="00403AFA"/>
    <w:rsid w:val="00404CEE"/>
    <w:rsid w:val="00406526"/>
    <w:rsid w:val="00416D66"/>
    <w:rsid w:val="00420CF8"/>
    <w:rsid w:val="00434F82"/>
    <w:rsid w:val="004358F4"/>
    <w:rsid w:val="00435E68"/>
    <w:rsid w:val="00442D75"/>
    <w:rsid w:val="004455B4"/>
    <w:rsid w:val="0044613F"/>
    <w:rsid w:val="00447373"/>
    <w:rsid w:val="0044758D"/>
    <w:rsid w:val="004505A4"/>
    <w:rsid w:val="004505DD"/>
    <w:rsid w:val="00450982"/>
    <w:rsid w:val="00452E0D"/>
    <w:rsid w:val="004540BD"/>
    <w:rsid w:val="00454CBE"/>
    <w:rsid w:val="004607C0"/>
    <w:rsid w:val="00461EAC"/>
    <w:rsid w:val="004622A2"/>
    <w:rsid w:val="00462CA9"/>
    <w:rsid w:val="00463254"/>
    <w:rsid w:val="00463459"/>
    <w:rsid w:val="00464098"/>
    <w:rsid w:val="00465B0E"/>
    <w:rsid w:val="00471EFE"/>
    <w:rsid w:val="0047526E"/>
    <w:rsid w:val="00476D9E"/>
    <w:rsid w:val="00481C99"/>
    <w:rsid w:val="004911EA"/>
    <w:rsid w:val="0049233A"/>
    <w:rsid w:val="004962A9"/>
    <w:rsid w:val="00496B5F"/>
    <w:rsid w:val="004A5E8A"/>
    <w:rsid w:val="004B155F"/>
    <w:rsid w:val="004B1E5C"/>
    <w:rsid w:val="004B2840"/>
    <w:rsid w:val="004B5B82"/>
    <w:rsid w:val="004C3836"/>
    <w:rsid w:val="004C4B8F"/>
    <w:rsid w:val="004C76B8"/>
    <w:rsid w:val="004D1A4F"/>
    <w:rsid w:val="004D1F0B"/>
    <w:rsid w:val="004D2C97"/>
    <w:rsid w:val="004D4A9A"/>
    <w:rsid w:val="004D5F8F"/>
    <w:rsid w:val="004D7610"/>
    <w:rsid w:val="004E51A7"/>
    <w:rsid w:val="004E5B7C"/>
    <w:rsid w:val="004F0611"/>
    <w:rsid w:val="004F13AB"/>
    <w:rsid w:val="004F1EAF"/>
    <w:rsid w:val="004F24AF"/>
    <w:rsid w:val="005049D7"/>
    <w:rsid w:val="00511B39"/>
    <w:rsid w:val="00511DE6"/>
    <w:rsid w:val="005129FB"/>
    <w:rsid w:val="00515DA4"/>
    <w:rsid w:val="00517BC6"/>
    <w:rsid w:val="00520F7D"/>
    <w:rsid w:val="00522E07"/>
    <w:rsid w:val="00523AF7"/>
    <w:rsid w:val="005252E8"/>
    <w:rsid w:val="00531D86"/>
    <w:rsid w:val="00533FC0"/>
    <w:rsid w:val="005366B1"/>
    <w:rsid w:val="00536ADD"/>
    <w:rsid w:val="005371D2"/>
    <w:rsid w:val="005426ED"/>
    <w:rsid w:val="0054522D"/>
    <w:rsid w:val="00554783"/>
    <w:rsid w:val="00557EBE"/>
    <w:rsid w:val="00563793"/>
    <w:rsid w:val="0057287A"/>
    <w:rsid w:val="00574A93"/>
    <w:rsid w:val="005754BB"/>
    <w:rsid w:val="00576289"/>
    <w:rsid w:val="00581DEC"/>
    <w:rsid w:val="00583CA3"/>
    <w:rsid w:val="00584F24"/>
    <w:rsid w:val="00585B79"/>
    <w:rsid w:val="00586AA6"/>
    <w:rsid w:val="00594A6A"/>
    <w:rsid w:val="005A1404"/>
    <w:rsid w:val="005A36BE"/>
    <w:rsid w:val="005A5D66"/>
    <w:rsid w:val="005A771A"/>
    <w:rsid w:val="005B2395"/>
    <w:rsid w:val="005B348F"/>
    <w:rsid w:val="005C1CB1"/>
    <w:rsid w:val="005C2ECE"/>
    <w:rsid w:val="005C7856"/>
    <w:rsid w:val="005D0AAF"/>
    <w:rsid w:val="005D51B5"/>
    <w:rsid w:val="005E3C04"/>
    <w:rsid w:val="005F4A2E"/>
    <w:rsid w:val="00600999"/>
    <w:rsid w:val="00607FBB"/>
    <w:rsid w:val="00613513"/>
    <w:rsid w:val="00614E83"/>
    <w:rsid w:val="0061565B"/>
    <w:rsid w:val="00616A8D"/>
    <w:rsid w:val="00617375"/>
    <w:rsid w:val="006205CA"/>
    <w:rsid w:val="00620D5E"/>
    <w:rsid w:val="00621555"/>
    <w:rsid w:val="006272F0"/>
    <w:rsid w:val="00631E19"/>
    <w:rsid w:val="00634235"/>
    <w:rsid w:val="00634682"/>
    <w:rsid w:val="006430DD"/>
    <w:rsid w:val="00647256"/>
    <w:rsid w:val="00651CD8"/>
    <w:rsid w:val="00654315"/>
    <w:rsid w:val="0065557D"/>
    <w:rsid w:val="00662409"/>
    <w:rsid w:val="006742F0"/>
    <w:rsid w:val="00680DF6"/>
    <w:rsid w:val="00682EC0"/>
    <w:rsid w:val="00683F1E"/>
    <w:rsid w:val="00690EB6"/>
    <w:rsid w:val="00695B21"/>
    <w:rsid w:val="006A0D0A"/>
    <w:rsid w:val="006A60F9"/>
    <w:rsid w:val="006B164E"/>
    <w:rsid w:val="006B286F"/>
    <w:rsid w:val="006B2A39"/>
    <w:rsid w:val="006B45C7"/>
    <w:rsid w:val="006B4EA6"/>
    <w:rsid w:val="006B683A"/>
    <w:rsid w:val="006C11B1"/>
    <w:rsid w:val="006C516D"/>
    <w:rsid w:val="006C5F3B"/>
    <w:rsid w:val="006D3229"/>
    <w:rsid w:val="006D4D99"/>
    <w:rsid w:val="006D728E"/>
    <w:rsid w:val="006D7BB9"/>
    <w:rsid w:val="006E1FE2"/>
    <w:rsid w:val="006F0C0A"/>
    <w:rsid w:val="006F0E08"/>
    <w:rsid w:val="007023A3"/>
    <w:rsid w:val="0070692B"/>
    <w:rsid w:val="00712E6A"/>
    <w:rsid w:val="00714A0E"/>
    <w:rsid w:val="00726749"/>
    <w:rsid w:val="00733343"/>
    <w:rsid w:val="00733374"/>
    <w:rsid w:val="007337C2"/>
    <w:rsid w:val="007370A2"/>
    <w:rsid w:val="00741B83"/>
    <w:rsid w:val="00743A9D"/>
    <w:rsid w:val="0074463E"/>
    <w:rsid w:val="00744D36"/>
    <w:rsid w:val="007507DA"/>
    <w:rsid w:val="00750DE8"/>
    <w:rsid w:val="007526E8"/>
    <w:rsid w:val="0075488E"/>
    <w:rsid w:val="00754E01"/>
    <w:rsid w:val="00760D38"/>
    <w:rsid w:val="00760F92"/>
    <w:rsid w:val="00763E8D"/>
    <w:rsid w:val="007650F7"/>
    <w:rsid w:val="007656E7"/>
    <w:rsid w:val="00766644"/>
    <w:rsid w:val="00766E49"/>
    <w:rsid w:val="00767A80"/>
    <w:rsid w:val="0077030A"/>
    <w:rsid w:val="00772505"/>
    <w:rsid w:val="0077631C"/>
    <w:rsid w:val="007833B1"/>
    <w:rsid w:val="0078720B"/>
    <w:rsid w:val="0079235A"/>
    <w:rsid w:val="00796E1F"/>
    <w:rsid w:val="007A0C9B"/>
    <w:rsid w:val="007A2C25"/>
    <w:rsid w:val="007A65AF"/>
    <w:rsid w:val="007A69C5"/>
    <w:rsid w:val="007B4F07"/>
    <w:rsid w:val="007C084C"/>
    <w:rsid w:val="007C66A0"/>
    <w:rsid w:val="007D4BAA"/>
    <w:rsid w:val="007D4FAC"/>
    <w:rsid w:val="007D638F"/>
    <w:rsid w:val="007E1EE8"/>
    <w:rsid w:val="007E215B"/>
    <w:rsid w:val="007E7F25"/>
    <w:rsid w:val="007F133D"/>
    <w:rsid w:val="008028AC"/>
    <w:rsid w:val="00806B64"/>
    <w:rsid w:val="008078EF"/>
    <w:rsid w:val="008129F4"/>
    <w:rsid w:val="00814F34"/>
    <w:rsid w:val="00815346"/>
    <w:rsid w:val="008351A5"/>
    <w:rsid w:val="008368D3"/>
    <w:rsid w:val="00850A6D"/>
    <w:rsid w:val="00856552"/>
    <w:rsid w:val="00857AF1"/>
    <w:rsid w:val="0086208C"/>
    <w:rsid w:val="00863439"/>
    <w:rsid w:val="00863BF7"/>
    <w:rsid w:val="00866520"/>
    <w:rsid w:val="008672D6"/>
    <w:rsid w:val="00872C7C"/>
    <w:rsid w:val="00874577"/>
    <w:rsid w:val="00874C71"/>
    <w:rsid w:val="00876E95"/>
    <w:rsid w:val="00880B9A"/>
    <w:rsid w:val="00890F08"/>
    <w:rsid w:val="00892393"/>
    <w:rsid w:val="008A0799"/>
    <w:rsid w:val="008A0E50"/>
    <w:rsid w:val="008A27F6"/>
    <w:rsid w:val="008A4B84"/>
    <w:rsid w:val="008A61C6"/>
    <w:rsid w:val="008A777A"/>
    <w:rsid w:val="008A7B39"/>
    <w:rsid w:val="008B252E"/>
    <w:rsid w:val="008B3E9D"/>
    <w:rsid w:val="008B404D"/>
    <w:rsid w:val="008B66FA"/>
    <w:rsid w:val="008C2CB6"/>
    <w:rsid w:val="008C6424"/>
    <w:rsid w:val="008D4C12"/>
    <w:rsid w:val="008D7EE3"/>
    <w:rsid w:val="008E358B"/>
    <w:rsid w:val="008F0438"/>
    <w:rsid w:val="008F4B8C"/>
    <w:rsid w:val="008F5661"/>
    <w:rsid w:val="008F64B0"/>
    <w:rsid w:val="008F7D22"/>
    <w:rsid w:val="008F7EDE"/>
    <w:rsid w:val="009066EA"/>
    <w:rsid w:val="00907E31"/>
    <w:rsid w:val="009113EE"/>
    <w:rsid w:val="00912AFC"/>
    <w:rsid w:val="00912FEB"/>
    <w:rsid w:val="009134AA"/>
    <w:rsid w:val="00921DD5"/>
    <w:rsid w:val="009232C0"/>
    <w:rsid w:val="009312D2"/>
    <w:rsid w:val="0094753D"/>
    <w:rsid w:val="00951BFA"/>
    <w:rsid w:val="0095286A"/>
    <w:rsid w:val="00956314"/>
    <w:rsid w:val="00967281"/>
    <w:rsid w:val="00970BBF"/>
    <w:rsid w:val="00973302"/>
    <w:rsid w:val="00975E8A"/>
    <w:rsid w:val="009803B4"/>
    <w:rsid w:val="0098173B"/>
    <w:rsid w:val="00982D94"/>
    <w:rsid w:val="009909C3"/>
    <w:rsid w:val="00990E09"/>
    <w:rsid w:val="00993D5E"/>
    <w:rsid w:val="00996ECA"/>
    <w:rsid w:val="009A3EF2"/>
    <w:rsid w:val="009A4115"/>
    <w:rsid w:val="009A530B"/>
    <w:rsid w:val="009A57A1"/>
    <w:rsid w:val="009A6D8A"/>
    <w:rsid w:val="009A726F"/>
    <w:rsid w:val="009B0406"/>
    <w:rsid w:val="009B12C3"/>
    <w:rsid w:val="009B1AC2"/>
    <w:rsid w:val="009B48CE"/>
    <w:rsid w:val="009B71E8"/>
    <w:rsid w:val="009C0E95"/>
    <w:rsid w:val="009C1DED"/>
    <w:rsid w:val="009C26F7"/>
    <w:rsid w:val="009C2F6C"/>
    <w:rsid w:val="009C4674"/>
    <w:rsid w:val="009C5084"/>
    <w:rsid w:val="009C5663"/>
    <w:rsid w:val="009D17E0"/>
    <w:rsid w:val="009D1C9D"/>
    <w:rsid w:val="009D2922"/>
    <w:rsid w:val="009E0992"/>
    <w:rsid w:val="009E31BA"/>
    <w:rsid w:val="009E38B8"/>
    <w:rsid w:val="009F0794"/>
    <w:rsid w:val="009F3538"/>
    <w:rsid w:val="009F7A9A"/>
    <w:rsid w:val="00A02B0C"/>
    <w:rsid w:val="00A03615"/>
    <w:rsid w:val="00A03E83"/>
    <w:rsid w:val="00A119F4"/>
    <w:rsid w:val="00A12571"/>
    <w:rsid w:val="00A135FB"/>
    <w:rsid w:val="00A15C3A"/>
    <w:rsid w:val="00A177B2"/>
    <w:rsid w:val="00A302F4"/>
    <w:rsid w:val="00A31987"/>
    <w:rsid w:val="00A33B6B"/>
    <w:rsid w:val="00A3407E"/>
    <w:rsid w:val="00A3759A"/>
    <w:rsid w:val="00A4247A"/>
    <w:rsid w:val="00A42700"/>
    <w:rsid w:val="00A4415A"/>
    <w:rsid w:val="00A56F5A"/>
    <w:rsid w:val="00A60058"/>
    <w:rsid w:val="00A625EB"/>
    <w:rsid w:val="00A63F24"/>
    <w:rsid w:val="00A6472A"/>
    <w:rsid w:val="00A658E4"/>
    <w:rsid w:val="00A66232"/>
    <w:rsid w:val="00A6666F"/>
    <w:rsid w:val="00A73007"/>
    <w:rsid w:val="00A756E1"/>
    <w:rsid w:val="00A7648B"/>
    <w:rsid w:val="00A8235E"/>
    <w:rsid w:val="00A82512"/>
    <w:rsid w:val="00A8505D"/>
    <w:rsid w:val="00A85B5F"/>
    <w:rsid w:val="00A867B4"/>
    <w:rsid w:val="00A87987"/>
    <w:rsid w:val="00A87B7B"/>
    <w:rsid w:val="00AA4206"/>
    <w:rsid w:val="00AA4209"/>
    <w:rsid w:val="00AA497A"/>
    <w:rsid w:val="00AB3AE1"/>
    <w:rsid w:val="00AB6314"/>
    <w:rsid w:val="00AB6E2B"/>
    <w:rsid w:val="00AB71C0"/>
    <w:rsid w:val="00AC0552"/>
    <w:rsid w:val="00AC1E66"/>
    <w:rsid w:val="00AC29DD"/>
    <w:rsid w:val="00AC2F50"/>
    <w:rsid w:val="00AC64E3"/>
    <w:rsid w:val="00AD2837"/>
    <w:rsid w:val="00AD2E3E"/>
    <w:rsid w:val="00AD34D2"/>
    <w:rsid w:val="00AD3776"/>
    <w:rsid w:val="00AD4B27"/>
    <w:rsid w:val="00AD55EC"/>
    <w:rsid w:val="00AD60A2"/>
    <w:rsid w:val="00AE1EDD"/>
    <w:rsid w:val="00AE280A"/>
    <w:rsid w:val="00AE3087"/>
    <w:rsid w:val="00AE3614"/>
    <w:rsid w:val="00AF0071"/>
    <w:rsid w:val="00AF7559"/>
    <w:rsid w:val="00B0424A"/>
    <w:rsid w:val="00B0493E"/>
    <w:rsid w:val="00B05A6E"/>
    <w:rsid w:val="00B07E34"/>
    <w:rsid w:val="00B12253"/>
    <w:rsid w:val="00B13FB1"/>
    <w:rsid w:val="00B14AFB"/>
    <w:rsid w:val="00B17E14"/>
    <w:rsid w:val="00B17EC7"/>
    <w:rsid w:val="00B221B4"/>
    <w:rsid w:val="00B24234"/>
    <w:rsid w:val="00B25641"/>
    <w:rsid w:val="00B26E3A"/>
    <w:rsid w:val="00B279E2"/>
    <w:rsid w:val="00B33FCF"/>
    <w:rsid w:val="00B34C4C"/>
    <w:rsid w:val="00B40A4D"/>
    <w:rsid w:val="00B40BE0"/>
    <w:rsid w:val="00B41D67"/>
    <w:rsid w:val="00B423C9"/>
    <w:rsid w:val="00B46F92"/>
    <w:rsid w:val="00B4725A"/>
    <w:rsid w:val="00B554C5"/>
    <w:rsid w:val="00B6288D"/>
    <w:rsid w:val="00B67075"/>
    <w:rsid w:val="00B713E9"/>
    <w:rsid w:val="00B76EB9"/>
    <w:rsid w:val="00B7734D"/>
    <w:rsid w:val="00B855D5"/>
    <w:rsid w:val="00B91241"/>
    <w:rsid w:val="00B918BE"/>
    <w:rsid w:val="00B919A5"/>
    <w:rsid w:val="00B92B71"/>
    <w:rsid w:val="00B96121"/>
    <w:rsid w:val="00B96F03"/>
    <w:rsid w:val="00BA10CE"/>
    <w:rsid w:val="00BA2F0F"/>
    <w:rsid w:val="00BA44EB"/>
    <w:rsid w:val="00BA4DFE"/>
    <w:rsid w:val="00BA6A27"/>
    <w:rsid w:val="00BB134B"/>
    <w:rsid w:val="00BB5805"/>
    <w:rsid w:val="00BC38EF"/>
    <w:rsid w:val="00BC57CA"/>
    <w:rsid w:val="00BC7BF9"/>
    <w:rsid w:val="00BD1210"/>
    <w:rsid w:val="00BD44A5"/>
    <w:rsid w:val="00BD6C53"/>
    <w:rsid w:val="00BE01D8"/>
    <w:rsid w:val="00BE14F1"/>
    <w:rsid w:val="00BE1EFB"/>
    <w:rsid w:val="00BE3DFE"/>
    <w:rsid w:val="00BE4387"/>
    <w:rsid w:val="00BE779A"/>
    <w:rsid w:val="00BF30BB"/>
    <w:rsid w:val="00C0098C"/>
    <w:rsid w:val="00C014B8"/>
    <w:rsid w:val="00C02C07"/>
    <w:rsid w:val="00C02CE0"/>
    <w:rsid w:val="00C03D12"/>
    <w:rsid w:val="00C0530E"/>
    <w:rsid w:val="00C14C32"/>
    <w:rsid w:val="00C22DCD"/>
    <w:rsid w:val="00C23976"/>
    <w:rsid w:val="00C312F2"/>
    <w:rsid w:val="00C338B2"/>
    <w:rsid w:val="00C41272"/>
    <w:rsid w:val="00C456BE"/>
    <w:rsid w:val="00C47B33"/>
    <w:rsid w:val="00C54B62"/>
    <w:rsid w:val="00C55BBF"/>
    <w:rsid w:val="00C56E2E"/>
    <w:rsid w:val="00C605A0"/>
    <w:rsid w:val="00C60E72"/>
    <w:rsid w:val="00C6156B"/>
    <w:rsid w:val="00C646CA"/>
    <w:rsid w:val="00C67603"/>
    <w:rsid w:val="00C67B48"/>
    <w:rsid w:val="00C7055E"/>
    <w:rsid w:val="00C72D0C"/>
    <w:rsid w:val="00C8034E"/>
    <w:rsid w:val="00C82D5D"/>
    <w:rsid w:val="00C84216"/>
    <w:rsid w:val="00C871C0"/>
    <w:rsid w:val="00C905AA"/>
    <w:rsid w:val="00C9464E"/>
    <w:rsid w:val="00C95772"/>
    <w:rsid w:val="00C965E4"/>
    <w:rsid w:val="00C97496"/>
    <w:rsid w:val="00C97713"/>
    <w:rsid w:val="00CA0666"/>
    <w:rsid w:val="00CA3656"/>
    <w:rsid w:val="00CB0ECC"/>
    <w:rsid w:val="00CB17D1"/>
    <w:rsid w:val="00CB1A62"/>
    <w:rsid w:val="00CB3717"/>
    <w:rsid w:val="00CB4234"/>
    <w:rsid w:val="00CB4654"/>
    <w:rsid w:val="00CB4952"/>
    <w:rsid w:val="00CB6328"/>
    <w:rsid w:val="00CC547F"/>
    <w:rsid w:val="00CD5484"/>
    <w:rsid w:val="00CD6F05"/>
    <w:rsid w:val="00CE346D"/>
    <w:rsid w:val="00CE42CB"/>
    <w:rsid w:val="00CE4BF0"/>
    <w:rsid w:val="00CE7383"/>
    <w:rsid w:val="00CF20BD"/>
    <w:rsid w:val="00CF279D"/>
    <w:rsid w:val="00CF414F"/>
    <w:rsid w:val="00CF60FF"/>
    <w:rsid w:val="00D00C3B"/>
    <w:rsid w:val="00D00DA7"/>
    <w:rsid w:val="00D00F64"/>
    <w:rsid w:val="00D012E2"/>
    <w:rsid w:val="00D01AA8"/>
    <w:rsid w:val="00D02F09"/>
    <w:rsid w:val="00D03F8F"/>
    <w:rsid w:val="00D04F78"/>
    <w:rsid w:val="00D06721"/>
    <w:rsid w:val="00D073E0"/>
    <w:rsid w:val="00D10423"/>
    <w:rsid w:val="00D10A69"/>
    <w:rsid w:val="00D10F81"/>
    <w:rsid w:val="00D131D0"/>
    <w:rsid w:val="00D32082"/>
    <w:rsid w:val="00D355E7"/>
    <w:rsid w:val="00D44E1D"/>
    <w:rsid w:val="00D470BB"/>
    <w:rsid w:val="00D5058B"/>
    <w:rsid w:val="00D509F1"/>
    <w:rsid w:val="00D50C68"/>
    <w:rsid w:val="00D526F2"/>
    <w:rsid w:val="00D604A9"/>
    <w:rsid w:val="00D62AA3"/>
    <w:rsid w:val="00D65EB7"/>
    <w:rsid w:val="00D75F23"/>
    <w:rsid w:val="00D82674"/>
    <w:rsid w:val="00D85627"/>
    <w:rsid w:val="00D87148"/>
    <w:rsid w:val="00D92812"/>
    <w:rsid w:val="00D93236"/>
    <w:rsid w:val="00D96DDE"/>
    <w:rsid w:val="00DA1558"/>
    <w:rsid w:val="00DA22B6"/>
    <w:rsid w:val="00DA7F6F"/>
    <w:rsid w:val="00DB2B62"/>
    <w:rsid w:val="00DB314C"/>
    <w:rsid w:val="00DC7B5F"/>
    <w:rsid w:val="00DC7C53"/>
    <w:rsid w:val="00DD0685"/>
    <w:rsid w:val="00DD6EF8"/>
    <w:rsid w:val="00DD72EB"/>
    <w:rsid w:val="00DE113E"/>
    <w:rsid w:val="00DE2046"/>
    <w:rsid w:val="00DE46F4"/>
    <w:rsid w:val="00DE4D3A"/>
    <w:rsid w:val="00DF28AF"/>
    <w:rsid w:val="00DF35E6"/>
    <w:rsid w:val="00E001C7"/>
    <w:rsid w:val="00E043D3"/>
    <w:rsid w:val="00E05BFC"/>
    <w:rsid w:val="00E1738B"/>
    <w:rsid w:val="00E26FA7"/>
    <w:rsid w:val="00E27290"/>
    <w:rsid w:val="00E32756"/>
    <w:rsid w:val="00E32914"/>
    <w:rsid w:val="00E32D4F"/>
    <w:rsid w:val="00E33475"/>
    <w:rsid w:val="00E423EC"/>
    <w:rsid w:val="00E42FFE"/>
    <w:rsid w:val="00E43A59"/>
    <w:rsid w:val="00E52064"/>
    <w:rsid w:val="00E54687"/>
    <w:rsid w:val="00E634DA"/>
    <w:rsid w:val="00E77AAC"/>
    <w:rsid w:val="00E81CAD"/>
    <w:rsid w:val="00E8483C"/>
    <w:rsid w:val="00E855B2"/>
    <w:rsid w:val="00E85CB8"/>
    <w:rsid w:val="00E87AD6"/>
    <w:rsid w:val="00E91D7A"/>
    <w:rsid w:val="00E92B9C"/>
    <w:rsid w:val="00E96A0A"/>
    <w:rsid w:val="00EA1A71"/>
    <w:rsid w:val="00EA245C"/>
    <w:rsid w:val="00EA3FAD"/>
    <w:rsid w:val="00EA7D21"/>
    <w:rsid w:val="00EB62A7"/>
    <w:rsid w:val="00EC04E6"/>
    <w:rsid w:val="00EC350C"/>
    <w:rsid w:val="00EC79F7"/>
    <w:rsid w:val="00ED21CC"/>
    <w:rsid w:val="00ED298E"/>
    <w:rsid w:val="00ED475C"/>
    <w:rsid w:val="00ED4BB4"/>
    <w:rsid w:val="00ED529D"/>
    <w:rsid w:val="00EE06F2"/>
    <w:rsid w:val="00EE0B68"/>
    <w:rsid w:val="00EE2816"/>
    <w:rsid w:val="00EE442A"/>
    <w:rsid w:val="00EE5837"/>
    <w:rsid w:val="00EE7DD5"/>
    <w:rsid w:val="00EF1C6E"/>
    <w:rsid w:val="00F00017"/>
    <w:rsid w:val="00F01015"/>
    <w:rsid w:val="00F0696D"/>
    <w:rsid w:val="00F14B55"/>
    <w:rsid w:val="00F23C4F"/>
    <w:rsid w:val="00F23FD1"/>
    <w:rsid w:val="00F2489F"/>
    <w:rsid w:val="00F271BF"/>
    <w:rsid w:val="00F32884"/>
    <w:rsid w:val="00F365CA"/>
    <w:rsid w:val="00F40ABE"/>
    <w:rsid w:val="00F434A0"/>
    <w:rsid w:val="00F442A7"/>
    <w:rsid w:val="00F463FF"/>
    <w:rsid w:val="00F4671A"/>
    <w:rsid w:val="00F46EFE"/>
    <w:rsid w:val="00F51180"/>
    <w:rsid w:val="00F51906"/>
    <w:rsid w:val="00F5284A"/>
    <w:rsid w:val="00F61944"/>
    <w:rsid w:val="00F6680B"/>
    <w:rsid w:val="00F7009D"/>
    <w:rsid w:val="00F753A1"/>
    <w:rsid w:val="00F75A24"/>
    <w:rsid w:val="00F817BF"/>
    <w:rsid w:val="00F928E5"/>
    <w:rsid w:val="00F95FF8"/>
    <w:rsid w:val="00F9767D"/>
    <w:rsid w:val="00FA5904"/>
    <w:rsid w:val="00FB07F9"/>
    <w:rsid w:val="00FB1A95"/>
    <w:rsid w:val="00FB722D"/>
    <w:rsid w:val="00FB7FA9"/>
    <w:rsid w:val="00FC6D54"/>
    <w:rsid w:val="00FC7FA9"/>
    <w:rsid w:val="00FD1740"/>
    <w:rsid w:val="00FD2A87"/>
    <w:rsid w:val="00FD75F5"/>
    <w:rsid w:val="00FD77CA"/>
    <w:rsid w:val="00FE113D"/>
    <w:rsid w:val="00FE59A7"/>
    <w:rsid w:val="00FE5C95"/>
    <w:rsid w:val="00FF28BE"/>
    <w:rsid w:val="00FF5C42"/>
    <w:rsid w:val="00FF5F34"/>
    <w:rsid w:val="00FF6B01"/>
    <w:rsid w:val="00FF7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46EB"/>
  <w15:chartTrackingRefBased/>
  <w15:docId w15:val="{755691FA-DEC8-4DB9-B74F-3C6CE5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604A9"/>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basedOn w:val="Numatytasispastraiposriftas"/>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D604A9"/>
    <w:rPr>
      <w:rFonts w:ascii="Courier New" w:eastAsia="Courier New" w:hAnsi="Courier New" w:cs="Courier New"/>
      <w:sz w:val="20"/>
      <w:szCs w:val="20"/>
      <w:lang w:val="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ist (services)"/>
    <w:basedOn w:val="prastasis"/>
    <w:link w:val="SraopastraipaDiagrama"/>
    <w:uiPriority w:val="34"/>
    <w:qFormat/>
    <w:rsid w:val="002B063F"/>
    <w:pPr>
      <w:ind w:left="720"/>
      <w:contextualSpacing/>
    </w:pPr>
  </w:style>
  <w:style w:type="character" w:styleId="Hipersaitas">
    <w:name w:val="Hyperlink"/>
    <w:basedOn w:val="Numatytasispastraiposriftas"/>
    <w:uiPriority w:val="99"/>
    <w:unhideWhenUsed/>
    <w:rsid w:val="00BE779A"/>
    <w:rPr>
      <w:color w:val="0563C1" w:themeColor="hyperlink"/>
      <w:u w:val="single"/>
    </w:rPr>
  </w:style>
  <w:style w:type="character" w:styleId="Neapdorotaspaminjimas">
    <w:name w:val="Unresolved Mention"/>
    <w:basedOn w:val="Numatytasispastraiposriftas"/>
    <w:uiPriority w:val="99"/>
    <w:semiHidden/>
    <w:unhideWhenUsed/>
    <w:rsid w:val="00BE779A"/>
    <w:rPr>
      <w:color w:val="605E5C"/>
      <w:shd w:val="clear" w:color="auto" w:fill="E1DFDD"/>
    </w:rPr>
  </w:style>
  <w:style w:type="table" w:customStyle="1" w:styleId="Lentelstinklelis4">
    <w:name w:val="Lentelės tinklelis4"/>
    <w:basedOn w:val="prastojilentel"/>
    <w:next w:val="Lentelstinklelis"/>
    <w:uiPriority w:val="59"/>
    <w:rsid w:val="00E3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E3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unhideWhenUsed/>
    <w:rsid w:val="00B6288D"/>
    <w:rPr>
      <w:sz w:val="16"/>
      <w:szCs w:val="16"/>
    </w:rPr>
  </w:style>
  <w:style w:type="paragraph" w:styleId="Komentarotekstas">
    <w:name w:val="annotation text"/>
    <w:basedOn w:val="prastasis"/>
    <w:link w:val="KomentarotekstasDiagrama"/>
    <w:uiPriority w:val="99"/>
    <w:unhideWhenUsed/>
    <w:rsid w:val="00B6288D"/>
    <w:rPr>
      <w:sz w:val="20"/>
      <w:szCs w:val="20"/>
    </w:rPr>
  </w:style>
  <w:style w:type="character" w:customStyle="1" w:styleId="KomentarotekstasDiagrama">
    <w:name w:val="Komentaro tekstas Diagrama"/>
    <w:basedOn w:val="Numatytasispastraiposriftas"/>
    <w:link w:val="Komentarotekstas"/>
    <w:uiPriority w:val="99"/>
    <w:rsid w:val="00B6288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6288D"/>
    <w:rPr>
      <w:b/>
      <w:bCs/>
    </w:rPr>
  </w:style>
  <w:style w:type="character" w:customStyle="1" w:styleId="KomentarotemaDiagrama">
    <w:name w:val="Komentaro tema Diagrama"/>
    <w:basedOn w:val="KomentarotekstasDiagrama"/>
    <w:link w:val="Komentarotema"/>
    <w:uiPriority w:val="99"/>
    <w:semiHidden/>
    <w:rsid w:val="00B6288D"/>
    <w:rPr>
      <w:rFonts w:ascii="Times New Roman" w:eastAsia="Times New Roman" w:hAnsi="Times New Roman" w:cs="Times New Roman"/>
      <w:b/>
      <w:bCs/>
      <w:sz w:val="20"/>
      <w:szCs w:val="20"/>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E634DA"/>
    <w:rPr>
      <w:rFonts w:ascii="Times New Roman" w:eastAsia="Times New Roman" w:hAnsi="Times New Roman" w:cs="Times New Roman"/>
      <w:sz w:val="24"/>
      <w:szCs w:val="24"/>
    </w:rPr>
  </w:style>
  <w:style w:type="character" w:styleId="Vietosrezervavimoenklotekstas">
    <w:name w:val="Placeholder Text"/>
    <w:basedOn w:val="Numatytasispastraiposriftas"/>
    <w:uiPriority w:val="99"/>
    <w:semiHidden/>
    <w:rsid w:val="006F0C0A"/>
    <w:rPr>
      <w:color w:val="666666"/>
    </w:rPr>
  </w:style>
  <w:style w:type="paragraph" w:styleId="Pataisymai">
    <w:name w:val="Revision"/>
    <w:hidden/>
    <w:uiPriority w:val="99"/>
    <w:semiHidden/>
    <w:rsid w:val="00FC7FA9"/>
    <w:pPr>
      <w:spacing w:after="0" w:line="240" w:lineRule="auto"/>
    </w:pPr>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unhideWhenUsed/>
    <w:rsid w:val="00CB4654"/>
    <w:rPr>
      <w:sz w:val="20"/>
      <w:szCs w:val="20"/>
    </w:rPr>
  </w:style>
  <w:style w:type="character" w:customStyle="1" w:styleId="PuslapioinaostekstasDiagrama">
    <w:name w:val="Puslapio išnašos tekstas Diagrama"/>
    <w:basedOn w:val="Numatytasispastraiposriftas"/>
    <w:link w:val="Puslapioinaostekstas"/>
    <w:uiPriority w:val="99"/>
    <w:semiHidden/>
    <w:rsid w:val="00CB4654"/>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B4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87170">
      <w:bodyDiv w:val="1"/>
      <w:marLeft w:val="0"/>
      <w:marRight w:val="0"/>
      <w:marTop w:val="0"/>
      <w:marBottom w:val="0"/>
      <w:divBdr>
        <w:top w:val="none" w:sz="0" w:space="0" w:color="auto"/>
        <w:left w:val="none" w:sz="0" w:space="0" w:color="auto"/>
        <w:bottom w:val="none" w:sz="0" w:space="0" w:color="auto"/>
        <w:right w:val="none" w:sz="0" w:space="0" w:color="auto"/>
      </w:divBdr>
    </w:div>
    <w:div w:id="1001733943">
      <w:bodyDiv w:val="1"/>
      <w:marLeft w:val="0"/>
      <w:marRight w:val="0"/>
      <w:marTop w:val="0"/>
      <w:marBottom w:val="0"/>
      <w:divBdr>
        <w:top w:val="none" w:sz="0" w:space="0" w:color="auto"/>
        <w:left w:val="none" w:sz="0" w:space="0" w:color="auto"/>
        <w:bottom w:val="none" w:sz="0" w:space="0" w:color="auto"/>
        <w:right w:val="none" w:sz="0" w:space="0" w:color="auto"/>
      </w:divBdr>
    </w:div>
    <w:div w:id="11168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akd.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Marytė Sasnauskaitė</DisplayName>
        <AccountId>76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2D4F3-34C8-40BC-93F0-CCE73CCC4AD7}">
  <ds:schemaRefs>
    <ds:schemaRef ds:uri="http://schemas.microsoft.com/sharepoint/v3/contenttype/forms"/>
  </ds:schemaRefs>
</ds:datastoreItem>
</file>

<file path=customXml/itemProps2.xml><?xml version="1.0" encoding="utf-8"?>
<ds:datastoreItem xmlns:ds="http://schemas.openxmlformats.org/officeDocument/2006/customXml" ds:itemID="{F4BEB4C3-33A0-4381-AC56-EAAADF73C83E}">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3.xml><?xml version="1.0" encoding="utf-8"?>
<ds:datastoreItem xmlns:ds="http://schemas.openxmlformats.org/officeDocument/2006/customXml" ds:itemID="{873A8B3A-5BFF-4E11-851E-C0DCE37FB5F7}">
  <ds:schemaRefs>
    <ds:schemaRef ds:uri="http://schemas.openxmlformats.org/officeDocument/2006/bibliography"/>
  </ds:schemaRefs>
</ds:datastoreItem>
</file>

<file path=customXml/itemProps4.xml><?xml version="1.0" encoding="utf-8"?>
<ds:datastoreItem xmlns:ds="http://schemas.openxmlformats.org/officeDocument/2006/customXml" ds:itemID="{BF9FFB47-30A8-47C9-A8D2-D9252068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6075</Words>
  <Characters>3463</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Skirmantė Česnauskienė</cp:lastModifiedBy>
  <cp:revision>4</cp:revision>
  <cp:lastPrinted>2024-05-31T04:52:00Z</cp:lastPrinted>
  <dcterms:created xsi:type="dcterms:W3CDTF">2024-08-06T12:54:00Z</dcterms:created>
  <dcterms:modified xsi:type="dcterms:W3CDTF">2024-08-07T13:42:00Z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